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DDA06" w14:textId="6820495F" w:rsidR="00A2257F" w:rsidRDefault="00A2257F"/>
    <w:tbl>
      <w:tblPr>
        <w:tblStyle w:val="LayoutTable"/>
        <w:tblW w:w="9074" w:type="dxa"/>
        <w:tblLayout w:type="fixed"/>
        <w:tblCellMar>
          <w:left w:w="0" w:type="dxa"/>
          <w:right w:w="0" w:type="dxa"/>
        </w:tblCellMar>
        <w:tblLook w:val="04A0" w:firstRow="1" w:lastRow="0" w:firstColumn="1" w:lastColumn="0" w:noHBand="0" w:noVBand="1"/>
      </w:tblPr>
      <w:tblGrid>
        <w:gridCol w:w="5971"/>
        <w:gridCol w:w="3103"/>
      </w:tblGrid>
      <w:tr w:rsidR="00A2257F" w:rsidRPr="00A2257F" w14:paraId="57CD239A" w14:textId="77777777" w:rsidTr="00A2257F">
        <w:trPr>
          <w:trHeight w:hRule="exact" w:val="11320"/>
        </w:trPr>
        <w:tc>
          <w:tcPr>
            <w:tcW w:w="5000" w:type="pct"/>
            <w:gridSpan w:val="2"/>
            <w:tcMar>
              <w:left w:w="0" w:type="nil"/>
              <w:right w:w="0" w:type="nil"/>
            </w:tcMar>
          </w:tcPr>
          <w:p w14:paraId="626E14B2" w14:textId="77777777" w:rsidR="00A2257F" w:rsidRPr="00A2257F" w:rsidRDefault="00A2257F" w:rsidP="00A2257F">
            <w:pPr>
              <w:spacing w:before="1240" w:after="840"/>
              <w:rPr>
                <w:rFonts w:eastAsia="Arial" w:cs="Times New Roman"/>
                <w:sz w:val="42"/>
              </w:rPr>
            </w:pPr>
            <w:bookmarkStart w:id="0" w:name="_Hlk5261091"/>
            <w:r w:rsidRPr="00A2257F">
              <w:rPr>
                <w:rFonts w:eastAsia="Arial" w:cs="Times New Roman"/>
                <w:sz w:val="42"/>
              </w:rPr>
              <w:t>Cash Surety Deed</w:t>
            </w:r>
          </w:p>
          <w:p w14:paraId="341CE9F9" w14:textId="77777777" w:rsidR="00A2257F" w:rsidRPr="00A2257F" w:rsidRDefault="00A2257F" w:rsidP="00A2257F">
            <w:pPr>
              <w:rPr>
                <w:rFonts w:eastAsia="Arial" w:cs="Times New Roman"/>
                <w:sz w:val="32"/>
              </w:rPr>
            </w:pPr>
            <w:r w:rsidRPr="00A2257F">
              <w:rPr>
                <w:rFonts w:eastAsia="Arial" w:cs="Times New Roman"/>
                <w:sz w:val="32"/>
              </w:rPr>
              <w:t>State of Queensland</w:t>
            </w:r>
          </w:p>
          <w:p w14:paraId="5448D238" w14:textId="77777777" w:rsidR="00A2257F" w:rsidRPr="00A2257F" w:rsidRDefault="00A2257F" w:rsidP="00A2257F">
            <w:pPr>
              <w:rPr>
                <w:rFonts w:eastAsia="Arial" w:cs="Times New Roman"/>
                <w:sz w:val="18"/>
              </w:rPr>
            </w:pPr>
          </w:p>
          <w:p w14:paraId="08B5833E" w14:textId="77777777" w:rsidR="00A2257F" w:rsidRPr="00A2257F" w:rsidRDefault="00A2257F" w:rsidP="00A2257F">
            <w:pPr>
              <w:rPr>
                <w:rFonts w:eastAsia="Arial" w:cs="Times New Roman"/>
                <w:sz w:val="24"/>
              </w:rPr>
            </w:pPr>
            <w:r w:rsidRPr="00A2257F">
              <w:rPr>
                <w:rFonts w:eastAsia="Arial" w:cs="Times New Roman"/>
                <w:sz w:val="24"/>
              </w:rPr>
              <w:t>and</w:t>
            </w:r>
          </w:p>
          <w:p w14:paraId="36788D48" w14:textId="77777777" w:rsidR="00A2257F" w:rsidRPr="00A2257F" w:rsidRDefault="00A2257F" w:rsidP="00A2257F">
            <w:pPr>
              <w:rPr>
                <w:rFonts w:eastAsia="Arial" w:cs="Times New Roman"/>
                <w:i/>
                <w:sz w:val="32"/>
              </w:rPr>
            </w:pPr>
            <w:r w:rsidRPr="00A2257F">
              <w:rPr>
                <w:rFonts w:eastAsia="Arial" w:cs="Times New Roman"/>
                <w:sz w:val="32"/>
              </w:rPr>
              <w:t xml:space="preserve">Scheme Manager under the </w:t>
            </w:r>
            <w:r w:rsidRPr="00A2257F">
              <w:rPr>
                <w:rFonts w:eastAsia="Arial" w:cs="Times New Roman"/>
                <w:i/>
                <w:sz w:val="32"/>
              </w:rPr>
              <w:t>Mineral and Energy Resources (Financial Provisioning) Act 2018</w:t>
            </w:r>
          </w:p>
          <w:p w14:paraId="49D0DFFE" w14:textId="77777777" w:rsidR="00A2257F" w:rsidRPr="00A2257F" w:rsidRDefault="00A2257F" w:rsidP="00A2257F">
            <w:pPr>
              <w:rPr>
                <w:rFonts w:eastAsia="Arial" w:cs="Times New Roman"/>
                <w:sz w:val="18"/>
              </w:rPr>
            </w:pPr>
          </w:p>
          <w:p w14:paraId="6D2DEF22" w14:textId="77777777" w:rsidR="00A2257F" w:rsidRPr="00A2257F" w:rsidRDefault="00A2257F" w:rsidP="00A2257F">
            <w:pPr>
              <w:rPr>
                <w:rFonts w:eastAsia="Arial" w:cs="Times New Roman"/>
                <w:sz w:val="24"/>
              </w:rPr>
            </w:pPr>
            <w:r w:rsidRPr="00A2257F">
              <w:rPr>
                <w:rFonts w:eastAsia="Arial" w:cs="Times New Roman"/>
                <w:sz w:val="24"/>
              </w:rPr>
              <w:t>and</w:t>
            </w:r>
          </w:p>
          <w:p w14:paraId="163BDFB8" w14:textId="77777777" w:rsidR="00A2257F" w:rsidRPr="00A2257F" w:rsidRDefault="00A2257F" w:rsidP="00A2257F">
            <w:pPr>
              <w:rPr>
                <w:rFonts w:eastAsia="Arial" w:cs="Times New Roman"/>
                <w:sz w:val="32"/>
              </w:rPr>
            </w:pPr>
            <w:r w:rsidRPr="00A2257F">
              <w:rPr>
                <w:rFonts w:eastAsia="Arial" w:cs="Times New Roman"/>
                <w:sz w:val="32"/>
              </w:rPr>
              <w:t>[Name of Holder]</w:t>
            </w:r>
          </w:p>
          <w:p w14:paraId="12024CC5" w14:textId="77777777" w:rsidR="00A2257F" w:rsidRPr="00A2257F" w:rsidRDefault="00A2257F" w:rsidP="00A2257F">
            <w:pPr>
              <w:rPr>
                <w:rFonts w:eastAsia="Arial" w:cs="Times New Roman"/>
                <w:sz w:val="18"/>
              </w:rPr>
            </w:pPr>
            <w:bookmarkStart w:id="1" w:name="Text12"/>
            <w:bookmarkStart w:id="2" w:name="bmkPartyFullABN2"/>
            <w:r w:rsidRPr="00A2257F">
              <w:rPr>
                <w:rFonts w:eastAsia="Arial" w:cs="Times New Roman"/>
                <w:sz w:val="18"/>
              </w:rPr>
              <w:t>[ABN/ACN/ARBN]</w:t>
            </w:r>
            <w:r w:rsidRPr="00A2257F">
              <w:rPr>
                <w:rFonts w:eastAsia="Arial" w:cs="Times New Roman"/>
                <w:b/>
                <w:sz w:val="18"/>
              </w:rPr>
              <w:t xml:space="preserve"> </w:t>
            </w:r>
            <w:bookmarkEnd w:id="1"/>
            <w:bookmarkEnd w:id="2"/>
          </w:p>
          <w:p w14:paraId="7D47DA82" w14:textId="77777777" w:rsidR="00A2257F" w:rsidRPr="00A2257F" w:rsidRDefault="00A2257F" w:rsidP="00A2257F">
            <w:pPr>
              <w:rPr>
                <w:rFonts w:eastAsia="Arial" w:cs="Times New Roman"/>
                <w:sz w:val="18"/>
              </w:rPr>
            </w:pPr>
          </w:p>
          <w:p w14:paraId="4896AF3A" w14:textId="77777777" w:rsidR="00A2257F" w:rsidRPr="00A2257F" w:rsidRDefault="00A2257F" w:rsidP="00A2257F">
            <w:pPr>
              <w:rPr>
                <w:rFonts w:eastAsia="Arial" w:cs="Times New Roman"/>
                <w:b/>
                <w:sz w:val="18"/>
              </w:rPr>
            </w:pPr>
          </w:p>
        </w:tc>
      </w:tr>
      <w:tr w:rsidR="00A2257F" w:rsidRPr="00A2257F" w14:paraId="573548D5" w14:textId="77777777" w:rsidTr="00A2257F">
        <w:trPr>
          <w:trHeight w:hRule="exact" w:val="642"/>
        </w:trPr>
        <w:tc>
          <w:tcPr>
            <w:tcW w:w="3290" w:type="pct"/>
            <w:tcMar>
              <w:left w:w="0" w:type="nil"/>
              <w:right w:w="0" w:type="nil"/>
            </w:tcMar>
          </w:tcPr>
          <w:p w14:paraId="73DBBB7C" w14:textId="77777777" w:rsidR="00A2257F" w:rsidRPr="00A2257F" w:rsidRDefault="00A2257F" w:rsidP="00A2257F">
            <w:pPr>
              <w:rPr>
                <w:rFonts w:eastAsia="Arial" w:cs="Times New Roman"/>
                <w:sz w:val="24"/>
              </w:rPr>
            </w:pPr>
            <w:r w:rsidRPr="00A2257F">
              <w:rPr>
                <w:rFonts w:eastAsia="Arial" w:cs="Times New Roman"/>
                <w:sz w:val="24"/>
              </w:rPr>
              <w:t>Environmental Authority number [●]</w:t>
            </w:r>
          </w:p>
          <w:p w14:paraId="4FB47D81" w14:textId="77777777" w:rsidR="00A2257F" w:rsidRPr="00A2257F" w:rsidRDefault="00A2257F" w:rsidP="00A2257F">
            <w:pPr>
              <w:tabs>
                <w:tab w:val="left" w:pos="3495"/>
              </w:tabs>
              <w:spacing w:before="120" w:after="120"/>
              <w:rPr>
                <w:rFonts w:ascii="Arial" w:eastAsia="Arial" w:hAnsi="Arial" w:cs="Times New Roman"/>
              </w:rPr>
            </w:pPr>
            <w:r w:rsidRPr="00A2257F">
              <w:rPr>
                <w:rFonts w:ascii="Arial" w:eastAsia="Arial" w:hAnsi="Arial" w:cs="Times New Roman"/>
              </w:rPr>
              <w:tab/>
            </w:r>
          </w:p>
        </w:tc>
        <w:tc>
          <w:tcPr>
            <w:tcW w:w="1705" w:type="pct"/>
          </w:tcPr>
          <w:p w14:paraId="5A3FA8A3" w14:textId="77777777" w:rsidR="00A2257F" w:rsidRPr="00A2257F" w:rsidRDefault="00A2257F" w:rsidP="00A2257F">
            <w:pPr>
              <w:rPr>
                <w:rFonts w:eastAsia="Arial" w:cs="Times New Roman"/>
                <w:sz w:val="24"/>
              </w:rPr>
            </w:pPr>
          </w:p>
        </w:tc>
      </w:tr>
      <w:tr w:rsidR="00A2257F" w:rsidRPr="00A2257F" w14:paraId="2AAA9FF1" w14:textId="77777777" w:rsidTr="00A2257F">
        <w:trPr>
          <w:trHeight w:val="505"/>
        </w:trPr>
        <w:tc>
          <w:tcPr>
            <w:tcW w:w="5000" w:type="pct"/>
            <w:gridSpan w:val="2"/>
            <w:tcMar>
              <w:left w:w="0" w:type="nil"/>
              <w:right w:w="0" w:type="nil"/>
            </w:tcMar>
          </w:tcPr>
          <w:p w14:paraId="3238087E" w14:textId="77777777" w:rsidR="00A2257F" w:rsidRPr="00A2257F" w:rsidRDefault="00A2257F" w:rsidP="00A2257F">
            <w:pPr>
              <w:rPr>
                <w:rFonts w:eastAsia="Arial" w:cs="Times New Roman"/>
                <w:sz w:val="24"/>
              </w:rPr>
            </w:pPr>
            <w:bookmarkStart w:id="3" w:name="_GoBack"/>
            <w:bookmarkEnd w:id="3"/>
          </w:p>
        </w:tc>
      </w:tr>
    </w:tbl>
    <w:bookmarkEnd w:id="0" w:displacedByCustomXml="next"/>
    <w:bookmarkStart w:id="4" w:name="_Hlk5261104" w:displacedByCustomXml="next"/>
    <w:bookmarkStart w:id="5" w:name="_Toc507150412" w:displacedByCustomXml="next"/>
    <w:sdt>
      <w:sdtPr>
        <w:rPr>
          <w:rFonts w:ascii="Arial" w:eastAsia="Arial" w:hAnsi="Arial" w:cs="Times New Roman"/>
          <w:szCs w:val="18"/>
        </w:rPr>
        <w:id w:val="-139735800"/>
        <w:docPartObj>
          <w:docPartGallery w:val="Table of Contents"/>
          <w:docPartUnique/>
        </w:docPartObj>
      </w:sdtPr>
      <w:sdtEndPr>
        <w:rPr>
          <w:bCs/>
          <w:noProof/>
          <w:lang w:val="en-US"/>
        </w:rPr>
      </w:sdtEndPr>
      <w:sdtContent>
        <w:p w14:paraId="6EC6B60B" w14:textId="77777777" w:rsidR="00A2257F" w:rsidRPr="00A2257F" w:rsidRDefault="00A2257F" w:rsidP="00A2257F">
          <w:pPr>
            <w:keepNext/>
            <w:spacing w:after="220" w:line="264" w:lineRule="auto"/>
            <w:jc w:val="center"/>
            <w:outlineLvl w:val="0"/>
            <w:rPr>
              <w:rFonts w:ascii="Verdana" w:eastAsia="Arial" w:hAnsi="Verdana" w:cs="Times New Roman"/>
              <w:b/>
              <w:caps/>
              <w:sz w:val="32"/>
              <w:szCs w:val="32"/>
            </w:rPr>
          </w:pPr>
          <w:r w:rsidRPr="00A2257F">
            <w:rPr>
              <w:rFonts w:ascii="Verdana" w:eastAsia="Arial" w:hAnsi="Verdana" w:cs="Times New Roman"/>
              <w:b/>
              <w:caps/>
              <w:sz w:val="32"/>
              <w:szCs w:val="32"/>
            </w:rPr>
            <w:t>CONTENTS</w:t>
          </w:r>
          <w:bookmarkEnd w:id="5"/>
        </w:p>
        <w:p w14:paraId="5842A780" w14:textId="77777777" w:rsidR="00A2257F" w:rsidRPr="00A2257F" w:rsidRDefault="00A2257F" w:rsidP="00A2257F">
          <w:pPr>
            <w:keepNext/>
            <w:tabs>
              <w:tab w:val="right" w:pos="9072"/>
            </w:tabs>
            <w:spacing w:after="220" w:line="264" w:lineRule="auto"/>
            <w:outlineLvl w:val="0"/>
            <w:rPr>
              <w:rFonts w:ascii="Verdana" w:eastAsia="Arial" w:hAnsi="Verdana" w:cs="Times New Roman"/>
              <w:b/>
              <w:caps/>
              <w:sz w:val="18"/>
              <w:szCs w:val="18"/>
            </w:rPr>
          </w:pPr>
          <w:bookmarkStart w:id="6" w:name="_Toc507150413"/>
          <w:bookmarkEnd w:id="4"/>
          <w:r w:rsidRPr="00A2257F">
            <w:rPr>
              <w:rFonts w:ascii="Verdana" w:eastAsia="Arial" w:hAnsi="Verdana" w:cs="Times New Roman"/>
              <w:b/>
              <w:caps/>
              <w:sz w:val="18"/>
              <w:szCs w:val="18"/>
            </w:rPr>
            <w:t>CLAUSE</w:t>
          </w:r>
          <w:r w:rsidRPr="00A2257F">
            <w:rPr>
              <w:rFonts w:ascii="Verdana" w:eastAsia="Arial" w:hAnsi="Verdana" w:cs="Times New Roman"/>
              <w:b/>
              <w:caps/>
              <w:sz w:val="18"/>
              <w:szCs w:val="18"/>
            </w:rPr>
            <w:tab/>
            <w:t>PAGE</w:t>
          </w:r>
          <w:bookmarkEnd w:id="6"/>
        </w:p>
        <w:p w14:paraId="1020BBBC" w14:textId="6783D0FE" w:rsidR="00A2257F" w:rsidRPr="00A2257F" w:rsidRDefault="00A2257F" w:rsidP="00A2257F">
          <w:pPr>
            <w:tabs>
              <w:tab w:val="left" w:pos="851"/>
              <w:tab w:val="right" w:leader="dot" w:pos="10206"/>
            </w:tabs>
            <w:spacing w:before="360" w:after="240"/>
            <w:ind w:left="851" w:hanging="851"/>
            <w:rPr>
              <w:rFonts w:ascii="Arial" w:eastAsia="Times New Roman" w:hAnsi="Arial" w:cs="Times New Roman"/>
              <w:noProof/>
              <w:sz w:val="22"/>
              <w:szCs w:val="22"/>
              <w:lang w:eastAsia="en-AU"/>
            </w:rPr>
          </w:pPr>
          <w:r w:rsidRPr="00A2257F">
            <w:rPr>
              <w:rFonts w:ascii="Arial" w:eastAsia="Arial" w:hAnsi="Arial" w:cs="Times New Roman"/>
              <w:b/>
              <w:caps/>
              <w:sz w:val="28"/>
              <w:szCs w:val="18"/>
            </w:rPr>
            <w:fldChar w:fldCharType="begin"/>
          </w:r>
          <w:r w:rsidRPr="00A2257F">
            <w:rPr>
              <w:rFonts w:ascii="Arial" w:eastAsia="Arial" w:hAnsi="Arial" w:cs="Times New Roman"/>
              <w:b/>
              <w:noProof/>
              <w:sz w:val="28"/>
              <w:szCs w:val="18"/>
            </w:rPr>
            <w:instrText xml:space="preserve"> TOC \h \f \z \t "Level 1.,1,Level 1.1,2" </w:instrText>
          </w:r>
          <w:r w:rsidRPr="00A2257F">
            <w:rPr>
              <w:rFonts w:ascii="Arial" w:eastAsia="Arial" w:hAnsi="Arial" w:cs="Times New Roman"/>
              <w:b/>
              <w:caps/>
              <w:sz w:val="28"/>
              <w:szCs w:val="18"/>
            </w:rPr>
            <w:fldChar w:fldCharType="separate"/>
          </w:r>
          <w:hyperlink w:anchor="_Toc2583368" w:history="1">
            <w:r w:rsidRPr="00A2257F">
              <w:rPr>
                <w:rFonts w:ascii="Arial" w:eastAsia="Arial" w:hAnsi="Arial" w:cs="Times New Roman"/>
                <w:noProof/>
                <w:szCs w:val="18"/>
              </w:rPr>
              <w:t>1.</w:t>
            </w:r>
            <w:r w:rsidRPr="00A2257F">
              <w:rPr>
                <w:rFonts w:ascii="Arial" w:eastAsia="Times New Roman" w:hAnsi="Arial" w:cs="Times New Roman"/>
                <w:noProof/>
                <w:sz w:val="22"/>
                <w:szCs w:val="22"/>
                <w:lang w:eastAsia="en-AU"/>
              </w:rPr>
              <w:tab/>
            </w:r>
            <w:r w:rsidRPr="00A2257F">
              <w:rPr>
                <w:rFonts w:ascii="Arial" w:eastAsia="Arial" w:hAnsi="Arial" w:cs="Times New Roman"/>
                <w:noProof/>
                <w:szCs w:val="18"/>
              </w:rPr>
              <w:t>Definitions and Interpretation</w:t>
            </w:r>
            <w:r w:rsidRPr="00A2257F">
              <w:rPr>
                <w:rFonts w:ascii="Arial" w:eastAsia="Arial" w:hAnsi="Arial" w:cs="Times New Roman"/>
                <w:noProof/>
                <w:webHidden/>
                <w:sz w:val="28"/>
                <w:szCs w:val="18"/>
              </w:rPr>
              <w:tab/>
            </w:r>
            <w:r w:rsidRPr="00A2257F">
              <w:rPr>
                <w:rFonts w:ascii="Arial" w:eastAsia="Arial" w:hAnsi="Arial" w:cs="Times New Roman"/>
                <w:noProof/>
                <w:webHidden/>
                <w:sz w:val="28"/>
                <w:szCs w:val="18"/>
              </w:rPr>
              <w:fldChar w:fldCharType="begin"/>
            </w:r>
            <w:r w:rsidRPr="00A2257F">
              <w:rPr>
                <w:rFonts w:ascii="Arial" w:eastAsia="Arial" w:hAnsi="Arial" w:cs="Times New Roman"/>
                <w:noProof/>
                <w:webHidden/>
                <w:sz w:val="28"/>
                <w:szCs w:val="18"/>
              </w:rPr>
              <w:instrText xml:space="preserve"> PAGEREF _Toc2583368 \h </w:instrText>
            </w:r>
            <w:r w:rsidRPr="00A2257F">
              <w:rPr>
                <w:rFonts w:ascii="Arial" w:eastAsia="Arial" w:hAnsi="Arial" w:cs="Times New Roman"/>
                <w:noProof/>
                <w:webHidden/>
                <w:sz w:val="28"/>
                <w:szCs w:val="18"/>
              </w:rPr>
            </w:r>
            <w:r w:rsidRPr="00A2257F">
              <w:rPr>
                <w:rFonts w:ascii="Arial" w:eastAsia="Arial" w:hAnsi="Arial" w:cs="Times New Roman"/>
                <w:noProof/>
                <w:webHidden/>
                <w:sz w:val="28"/>
                <w:szCs w:val="18"/>
              </w:rPr>
              <w:fldChar w:fldCharType="separate"/>
            </w:r>
            <w:r w:rsidR="00642A8B">
              <w:rPr>
                <w:rFonts w:ascii="Arial" w:eastAsia="Arial" w:hAnsi="Arial" w:cs="Times New Roman"/>
                <w:noProof/>
                <w:webHidden/>
                <w:sz w:val="28"/>
                <w:szCs w:val="18"/>
              </w:rPr>
              <w:t>3</w:t>
            </w:r>
            <w:r w:rsidRPr="00A2257F">
              <w:rPr>
                <w:rFonts w:ascii="Arial" w:eastAsia="Arial" w:hAnsi="Arial" w:cs="Times New Roman"/>
                <w:noProof/>
                <w:webHidden/>
                <w:sz w:val="28"/>
                <w:szCs w:val="18"/>
              </w:rPr>
              <w:fldChar w:fldCharType="end"/>
            </w:r>
          </w:hyperlink>
        </w:p>
        <w:p w14:paraId="52CED3CB" w14:textId="646A077D" w:rsidR="00A2257F" w:rsidRPr="00A2257F" w:rsidRDefault="00642A8B" w:rsidP="00A2257F">
          <w:pPr>
            <w:tabs>
              <w:tab w:val="left" w:pos="851"/>
              <w:tab w:val="right" w:leader="dot" w:pos="10206"/>
            </w:tabs>
            <w:spacing w:before="120" w:after="120"/>
            <w:ind w:left="851" w:hanging="851"/>
            <w:rPr>
              <w:rFonts w:ascii="Arial" w:eastAsia="Times New Roman" w:hAnsi="Arial" w:cs="Times New Roman"/>
              <w:noProof/>
              <w:sz w:val="22"/>
              <w:szCs w:val="22"/>
              <w:lang w:eastAsia="en-AU"/>
            </w:rPr>
          </w:pPr>
          <w:hyperlink w:anchor="_Toc2583369" w:history="1">
            <w:r w:rsidR="00A2257F" w:rsidRPr="00A2257F">
              <w:rPr>
                <w:rFonts w:ascii="Arial" w:eastAsia="Arial" w:hAnsi="Arial" w:cs="Times New Roman"/>
                <w:noProof/>
                <w:szCs w:val="18"/>
              </w:rPr>
              <w:t>1.1</w:t>
            </w:r>
            <w:r w:rsidR="00A2257F" w:rsidRPr="00A2257F">
              <w:rPr>
                <w:rFonts w:ascii="Arial" w:eastAsia="Times New Roman" w:hAnsi="Arial" w:cs="Times New Roman"/>
                <w:noProof/>
                <w:sz w:val="22"/>
                <w:szCs w:val="22"/>
                <w:lang w:eastAsia="en-AU"/>
              </w:rPr>
              <w:tab/>
            </w:r>
            <w:r w:rsidR="00A2257F" w:rsidRPr="00A2257F">
              <w:rPr>
                <w:rFonts w:ascii="Arial" w:eastAsia="Arial" w:hAnsi="Arial" w:cs="Times New Roman"/>
                <w:noProof/>
                <w:szCs w:val="18"/>
              </w:rPr>
              <w:t>Definitions</w:t>
            </w:r>
            <w:r w:rsidR="00A2257F" w:rsidRPr="00A2257F">
              <w:rPr>
                <w:rFonts w:ascii="Arial" w:eastAsia="Arial" w:hAnsi="Arial" w:cs="Times New Roman"/>
                <w:noProof/>
                <w:webHidden/>
                <w:szCs w:val="18"/>
              </w:rPr>
              <w:tab/>
            </w:r>
            <w:r w:rsidR="00A2257F" w:rsidRPr="00A2257F">
              <w:rPr>
                <w:rFonts w:ascii="Arial" w:eastAsia="Arial" w:hAnsi="Arial" w:cs="Times New Roman"/>
                <w:noProof/>
                <w:webHidden/>
                <w:szCs w:val="18"/>
              </w:rPr>
              <w:fldChar w:fldCharType="begin"/>
            </w:r>
            <w:r w:rsidR="00A2257F" w:rsidRPr="00A2257F">
              <w:rPr>
                <w:rFonts w:ascii="Arial" w:eastAsia="Arial" w:hAnsi="Arial" w:cs="Times New Roman"/>
                <w:noProof/>
                <w:webHidden/>
                <w:szCs w:val="18"/>
              </w:rPr>
              <w:instrText xml:space="preserve"> PAGEREF _Toc2583369 \h </w:instrText>
            </w:r>
            <w:r w:rsidR="00A2257F" w:rsidRPr="00A2257F">
              <w:rPr>
                <w:rFonts w:ascii="Arial" w:eastAsia="Arial" w:hAnsi="Arial" w:cs="Times New Roman"/>
                <w:noProof/>
                <w:webHidden/>
                <w:szCs w:val="18"/>
              </w:rPr>
            </w:r>
            <w:r w:rsidR="00A2257F" w:rsidRPr="00A2257F">
              <w:rPr>
                <w:rFonts w:ascii="Arial" w:eastAsia="Arial" w:hAnsi="Arial" w:cs="Times New Roman"/>
                <w:noProof/>
                <w:webHidden/>
                <w:szCs w:val="18"/>
              </w:rPr>
              <w:fldChar w:fldCharType="separate"/>
            </w:r>
            <w:r>
              <w:rPr>
                <w:rFonts w:ascii="Arial" w:eastAsia="Arial" w:hAnsi="Arial" w:cs="Times New Roman"/>
                <w:noProof/>
                <w:webHidden/>
                <w:szCs w:val="18"/>
              </w:rPr>
              <w:t>3</w:t>
            </w:r>
            <w:r w:rsidR="00A2257F" w:rsidRPr="00A2257F">
              <w:rPr>
                <w:rFonts w:ascii="Arial" w:eastAsia="Arial" w:hAnsi="Arial" w:cs="Times New Roman"/>
                <w:noProof/>
                <w:webHidden/>
                <w:szCs w:val="18"/>
              </w:rPr>
              <w:fldChar w:fldCharType="end"/>
            </w:r>
          </w:hyperlink>
        </w:p>
        <w:p w14:paraId="639FEAEF" w14:textId="09BFF650" w:rsidR="00A2257F" w:rsidRPr="00A2257F" w:rsidRDefault="00642A8B" w:rsidP="00A2257F">
          <w:pPr>
            <w:tabs>
              <w:tab w:val="left" w:pos="851"/>
              <w:tab w:val="right" w:leader="dot" w:pos="10206"/>
            </w:tabs>
            <w:spacing w:before="120" w:after="120"/>
            <w:ind w:left="851" w:hanging="851"/>
            <w:rPr>
              <w:rFonts w:ascii="Arial" w:eastAsia="Times New Roman" w:hAnsi="Arial" w:cs="Times New Roman"/>
              <w:noProof/>
              <w:sz w:val="22"/>
              <w:szCs w:val="22"/>
              <w:lang w:eastAsia="en-AU"/>
            </w:rPr>
          </w:pPr>
          <w:hyperlink w:anchor="_Toc2583370" w:history="1">
            <w:r w:rsidR="00A2257F" w:rsidRPr="00A2257F">
              <w:rPr>
                <w:rFonts w:ascii="Arial" w:eastAsia="Arial" w:hAnsi="Arial" w:cs="Times New Roman"/>
                <w:noProof/>
                <w:szCs w:val="18"/>
              </w:rPr>
              <w:t>1.2</w:t>
            </w:r>
            <w:r w:rsidR="00A2257F" w:rsidRPr="00A2257F">
              <w:rPr>
                <w:rFonts w:ascii="Arial" w:eastAsia="Times New Roman" w:hAnsi="Arial" w:cs="Times New Roman"/>
                <w:noProof/>
                <w:sz w:val="22"/>
                <w:szCs w:val="22"/>
                <w:lang w:eastAsia="en-AU"/>
              </w:rPr>
              <w:tab/>
            </w:r>
            <w:r w:rsidR="00A2257F" w:rsidRPr="00A2257F">
              <w:rPr>
                <w:rFonts w:ascii="Arial" w:eastAsia="Arial" w:hAnsi="Arial" w:cs="Times New Roman"/>
                <w:noProof/>
                <w:szCs w:val="18"/>
              </w:rPr>
              <w:t>Interpretation</w:t>
            </w:r>
            <w:r w:rsidR="00A2257F" w:rsidRPr="00A2257F">
              <w:rPr>
                <w:rFonts w:ascii="Arial" w:eastAsia="Arial" w:hAnsi="Arial" w:cs="Times New Roman"/>
                <w:noProof/>
                <w:webHidden/>
                <w:szCs w:val="18"/>
              </w:rPr>
              <w:tab/>
            </w:r>
            <w:r w:rsidR="00A2257F" w:rsidRPr="00A2257F">
              <w:rPr>
                <w:rFonts w:ascii="Arial" w:eastAsia="Arial" w:hAnsi="Arial" w:cs="Times New Roman"/>
                <w:noProof/>
                <w:webHidden/>
                <w:szCs w:val="18"/>
              </w:rPr>
              <w:fldChar w:fldCharType="begin"/>
            </w:r>
            <w:r w:rsidR="00A2257F" w:rsidRPr="00A2257F">
              <w:rPr>
                <w:rFonts w:ascii="Arial" w:eastAsia="Arial" w:hAnsi="Arial" w:cs="Times New Roman"/>
                <w:noProof/>
                <w:webHidden/>
                <w:szCs w:val="18"/>
              </w:rPr>
              <w:instrText xml:space="preserve"> PAGEREF _Toc2583370 \h </w:instrText>
            </w:r>
            <w:r w:rsidR="00A2257F" w:rsidRPr="00A2257F">
              <w:rPr>
                <w:rFonts w:ascii="Arial" w:eastAsia="Arial" w:hAnsi="Arial" w:cs="Times New Roman"/>
                <w:noProof/>
                <w:webHidden/>
                <w:szCs w:val="18"/>
              </w:rPr>
            </w:r>
            <w:r w:rsidR="00A2257F" w:rsidRPr="00A2257F">
              <w:rPr>
                <w:rFonts w:ascii="Arial" w:eastAsia="Arial" w:hAnsi="Arial" w:cs="Times New Roman"/>
                <w:noProof/>
                <w:webHidden/>
                <w:szCs w:val="18"/>
              </w:rPr>
              <w:fldChar w:fldCharType="separate"/>
            </w:r>
            <w:r>
              <w:rPr>
                <w:rFonts w:ascii="Arial" w:eastAsia="Arial" w:hAnsi="Arial" w:cs="Times New Roman"/>
                <w:noProof/>
                <w:webHidden/>
                <w:szCs w:val="18"/>
              </w:rPr>
              <w:t>4</w:t>
            </w:r>
            <w:r w:rsidR="00A2257F" w:rsidRPr="00A2257F">
              <w:rPr>
                <w:rFonts w:ascii="Arial" w:eastAsia="Arial" w:hAnsi="Arial" w:cs="Times New Roman"/>
                <w:noProof/>
                <w:webHidden/>
                <w:szCs w:val="18"/>
              </w:rPr>
              <w:fldChar w:fldCharType="end"/>
            </w:r>
          </w:hyperlink>
        </w:p>
        <w:p w14:paraId="0904CB03" w14:textId="5B46D430" w:rsidR="00A2257F" w:rsidRPr="00A2257F" w:rsidRDefault="00642A8B" w:rsidP="00A2257F">
          <w:pPr>
            <w:tabs>
              <w:tab w:val="left" w:pos="851"/>
              <w:tab w:val="right" w:leader="dot" w:pos="10206"/>
            </w:tabs>
            <w:spacing w:before="120" w:after="120"/>
            <w:ind w:left="851" w:hanging="851"/>
            <w:rPr>
              <w:rFonts w:ascii="Arial" w:eastAsia="Times New Roman" w:hAnsi="Arial" w:cs="Times New Roman"/>
              <w:noProof/>
              <w:sz w:val="22"/>
              <w:szCs w:val="22"/>
              <w:lang w:eastAsia="en-AU"/>
            </w:rPr>
          </w:pPr>
          <w:hyperlink w:anchor="_Toc2583371" w:history="1">
            <w:r w:rsidR="00A2257F" w:rsidRPr="00A2257F">
              <w:rPr>
                <w:rFonts w:ascii="Arial" w:eastAsia="Arial" w:hAnsi="Arial" w:cs="Times New Roman"/>
                <w:noProof/>
                <w:szCs w:val="18"/>
              </w:rPr>
              <w:t>1.3</w:t>
            </w:r>
            <w:r w:rsidR="00A2257F" w:rsidRPr="00A2257F">
              <w:rPr>
                <w:rFonts w:ascii="Arial" w:eastAsia="Times New Roman" w:hAnsi="Arial" w:cs="Times New Roman"/>
                <w:noProof/>
                <w:sz w:val="22"/>
                <w:szCs w:val="22"/>
                <w:lang w:eastAsia="en-AU"/>
              </w:rPr>
              <w:tab/>
            </w:r>
            <w:r w:rsidR="00A2257F" w:rsidRPr="00A2257F">
              <w:rPr>
                <w:rFonts w:ascii="Arial" w:eastAsia="Arial" w:hAnsi="Arial" w:cs="Times New Roman"/>
                <w:noProof/>
                <w:szCs w:val="18"/>
              </w:rPr>
              <w:t>Interpretation of inclusive expressions</w:t>
            </w:r>
            <w:r w:rsidR="00A2257F" w:rsidRPr="00A2257F">
              <w:rPr>
                <w:rFonts w:ascii="Arial" w:eastAsia="Arial" w:hAnsi="Arial" w:cs="Times New Roman"/>
                <w:noProof/>
                <w:webHidden/>
                <w:szCs w:val="18"/>
              </w:rPr>
              <w:tab/>
            </w:r>
            <w:r w:rsidR="00A2257F" w:rsidRPr="00A2257F">
              <w:rPr>
                <w:rFonts w:ascii="Arial" w:eastAsia="Arial" w:hAnsi="Arial" w:cs="Times New Roman"/>
                <w:noProof/>
                <w:webHidden/>
                <w:szCs w:val="18"/>
              </w:rPr>
              <w:fldChar w:fldCharType="begin"/>
            </w:r>
            <w:r w:rsidR="00A2257F" w:rsidRPr="00A2257F">
              <w:rPr>
                <w:rFonts w:ascii="Arial" w:eastAsia="Arial" w:hAnsi="Arial" w:cs="Times New Roman"/>
                <w:noProof/>
                <w:webHidden/>
                <w:szCs w:val="18"/>
              </w:rPr>
              <w:instrText xml:space="preserve"> PAGEREF _Toc2583371 \h </w:instrText>
            </w:r>
            <w:r w:rsidR="00A2257F" w:rsidRPr="00A2257F">
              <w:rPr>
                <w:rFonts w:ascii="Arial" w:eastAsia="Arial" w:hAnsi="Arial" w:cs="Times New Roman"/>
                <w:noProof/>
                <w:webHidden/>
                <w:szCs w:val="18"/>
              </w:rPr>
            </w:r>
            <w:r w:rsidR="00A2257F" w:rsidRPr="00A2257F">
              <w:rPr>
                <w:rFonts w:ascii="Arial" w:eastAsia="Arial" w:hAnsi="Arial" w:cs="Times New Roman"/>
                <w:noProof/>
                <w:webHidden/>
                <w:szCs w:val="18"/>
              </w:rPr>
              <w:fldChar w:fldCharType="separate"/>
            </w:r>
            <w:r>
              <w:rPr>
                <w:rFonts w:ascii="Arial" w:eastAsia="Arial" w:hAnsi="Arial" w:cs="Times New Roman"/>
                <w:noProof/>
                <w:webHidden/>
                <w:szCs w:val="18"/>
              </w:rPr>
              <w:t>5</w:t>
            </w:r>
            <w:r w:rsidR="00A2257F" w:rsidRPr="00A2257F">
              <w:rPr>
                <w:rFonts w:ascii="Arial" w:eastAsia="Arial" w:hAnsi="Arial" w:cs="Times New Roman"/>
                <w:noProof/>
                <w:webHidden/>
                <w:szCs w:val="18"/>
              </w:rPr>
              <w:fldChar w:fldCharType="end"/>
            </w:r>
          </w:hyperlink>
        </w:p>
        <w:p w14:paraId="17ECF30E" w14:textId="11456A1D" w:rsidR="00A2257F" w:rsidRPr="00A2257F" w:rsidRDefault="00642A8B" w:rsidP="00A2257F">
          <w:pPr>
            <w:tabs>
              <w:tab w:val="left" w:pos="851"/>
              <w:tab w:val="right" w:leader="dot" w:pos="10206"/>
            </w:tabs>
            <w:spacing w:before="360" w:after="240"/>
            <w:ind w:left="851" w:hanging="851"/>
            <w:rPr>
              <w:rFonts w:ascii="Arial" w:eastAsia="Times New Roman" w:hAnsi="Arial" w:cs="Times New Roman"/>
              <w:noProof/>
              <w:sz w:val="22"/>
              <w:szCs w:val="22"/>
              <w:lang w:eastAsia="en-AU"/>
            </w:rPr>
          </w:pPr>
          <w:hyperlink w:anchor="_Toc2583372" w:history="1">
            <w:r w:rsidR="00A2257F" w:rsidRPr="00A2257F">
              <w:rPr>
                <w:rFonts w:ascii="Arial" w:eastAsia="Arial" w:hAnsi="Arial" w:cs="Times New Roman"/>
                <w:noProof/>
                <w:szCs w:val="18"/>
              </w:rPr>
              <w:t>2.</w:t>
            </w:r>
            <w:r w:rsidR="00A2257F" w:rsidRPr="00A2257F">
              <w:rPr>
                <w:rFonts w:ascii="Arial" w:eastAsia="Times New Roman" w:hAnsi="Arial" w:cs="Times New Roman"/>
                <w:noProof/>
                <w:sz w:val="22"/>
                <w:szCs w:val="22"/>
                <w:lang w:eastAsia="en-AU"/>
              </w:rPr>
              <w:tab/>
            </w:r>
            <w:r w:rsidR="00A2257F" w:rsidRPr="00A2257F">
              <w:rPr>
                <w:rFonts w:ascii="Arial" w:eastAsia="Arial" w:hAnsi="Arial" w:cs="Times New Roman"/>
                <w:noProof/>
                <w:szCs w:val="18"/>
              </w:rPr>
              <w:t>Approval of surety</w:t>
            </w:r>
            <w:r w:rsidR="00A2257F" w:rsidRPr="00A2257F">
              <w:rPr>
                <w:rFonts w:ascii="Arial" w:eastAsia="Arial" w:hAnsi="Arial" w:cs="Times New Roman"/>
                <w:noProof/>
                <w:webHidden/>
                <w:sz w:val="28"/>
                <w:szCs w:val="18"/>
              </w:rPr>
              <w:tab/>
            </w:r>
            <w:r w:rsidR="00A2257F" w:rsidRPr="00A2257F">
              <w:rPr>
                <w:rFonts w:ascii="Arial" w:eastAsia="Arial" w:hAnsi="Arial" w:cs="Times New Roman"/>
                <w:noProof/>
                <w:webHidden/>
                <w:sz w:val="28"/>
                <w:szCs w:val="18"/>
              </w:rPr>
              <w:fldChar w:fldCharType="begin"/>
            </w:r>
            <w:r w:rsidR="00A2257F" w:rsidRPr="00A2257F">
              <w:rPr>
                <w:rFonts w:ascii="Arial" w:eastAsia="Arial" w:hAnsi="Arial" w:cs="Times New Roman"/>
                <w:noProof/>
                <w:webHidden/>
                <w:sz w:val="28"/>
                <w:szCs w:val="18"/>
              </w:rPr>
              <w:instrText xml:space="preserve"> PAGEREF _Toc2583372 \h </w:instrText>
            </w:r>
            <w:r w:rsidR="00A2257F" w:rsidRPr="00A2257F">
              <w:rPr>
                <w:rFonts w:ascii="Arial" w:eastAsia="Arial" w:hAnsi="Arial" w:cs="Times New Roman"/>
                <w:noProof/>
                <w:webHidden/>
                <w:sz w:val="28"/>
                <w:szCs w:val="18"/>
              </w:rPr>
            </w:r>
            <w:r w:rsidR="00A2257F" w:rsidRPr="00A2257F">
              <w:rPr>
                <w:rFonts w:ascii="Arial" w:eastAsia="Arial" w:hAnsi="Arial" w:cs="Times New Roman"/>
                <w:noProof/>
                <w:webHidden/>
                <w:sz w:val="28"/>
                <w:szCs w:val="18"/>
              </w:rPr>
              <w:fldChar w:fldCharType="separate"/>
            </w:r>
            <w:r>
              <w:rPr>
                <w:rFonts w:ascii="Arial" w:eastAsia="Arial" w:hAnsi="Arial" w:cs="Times New Roman"/>
                <w:noProof/>
                <w:webHidden/>
                <w:sz w:val="28"/>
                <w:szCs w:val="18"/>
              </w:rPr>
              <w:t>5</w:t>
            </w:r>
            <w:r w:rsidR="00A2257F" w:rsidRPr="00A2257F">
              <w:rPr>
                <w:rFonts w:ascii="Arial" w:eastAsia="Arial" w:hAnsi="Arial" w:cs="Times New Roman"/>
                <w:noProof/>
                <w:webHidden/>
                <w:sz w:val="28"/>
                <w:szCs w:val="18"/>
              </w:rPr>
              <w:fldChar w:fldCharType="end"/>
            </w:r>
          </w:hyperlink>
        </w:p>
        <w:p w14:paraId="78352611" w14:textId="6F5C843E" w:rsidR="00A2257F" w:rsidRPr="00A2257F" w:rsidRDefault="00642A8B" w:rsidP="00A2257F">
          <w:pPr>
            <w:tabs>
              <w:tab w:val="left" w:pos="851"/>
              <w:tab w:val="right" w:leader="dot" w:pos="10206"/>
            </w:tabs>
            <w:spacing w:before="360" w:after="240"/>
            <w:ind w:left="851" w:hanging="851"/>
            <w:rPr>
              <w:rFonts w:ascii="Arial" w:eastAsia="Times New Roman" w:hAnsi="Arial" w:cs="Times New Roman"/>
              <w:noProof/>
              <w:sz w:val="22"/>
              <w:szCs w:val="22"/>
              <w:lang w:eastAsia="en-AU"/>
            </w:rPr>
          </w:pPr>
          <w:hyperlink w:anchor="_Toc2583373" w:history="1">
            <w:r w:rsidR="00A2257F" w:rsidRPr="00A2257F">
              <w:rPr>
                <w:rFonts w:ascii="Arial" w:eastAsia="Arial" w:hAnsi="Arial" w:cs="Times New Roman"/>
                <w:noProof/>
                <w:szCs w:val="18"/>
              </w:rPr>
              <w:t>3.</w:t>
            </w:r>
            <w:r w:rsidR="00A2257F" w:rsidRPr="00A2257F">
              <w:rPr>
                <w:rFonts w:ascii="Arial" w:eastAsia="Times New Roman" w:hAnsi="Arial" w:cs="Times New Roman"/>
                <w:noProof/>
                <w:sz w:val="22"/>
                <w:szCs w:val="22"/>
                <w:lang w:eastAsia="en-AU"/>
              </w:rPr>
              <w:tab/>
            </w:r>
            <w:r w:rsidR="00A2257F" w:rsidRPr="00A2257F">
              <w:rPr>
                <w:rFonts w:ascii="Arial" w:eastAsia="Arial" w:hAnsi="Arial" w:cs="Times New Roman"/>
                <w:noProof/>
                <w:szCs w:val="18"/>
              </w:rPr>
              <w:t>The State and The Scheme Manager's rights</w:t>
            </w:r>
            <w:r w:rsidR="00A2257F" w:rsidRPr="00A2257F">
              <w:rPr>
                <w:rFonts w:ascii="Arial" w:eastAsia="Arial" w:hAnsi="Arial" w:cs="Times New Roman"/>
                <w:noProof/>
                <w:webHidden/>
                <w:sz w:val="28"/>
                <w:szCs w:val="18"/>
              </w:rPr>
              <w:tab/>
            </w:r>
            <w:r w:rsidR="00A2257F" w:rsidRPr="00A2257F">
              <w:rPr>
                <w:rFonts w:ascii="Arial" w:eastAsia="Arial" w:hAnsi="Arial" w:cs="Times New Roman"/>
                <w:noProof/>
                <w:webHidden/>
                <w:sz w:val="28"/>
                <w:szCs w:val="18"/>
              </w:rPr>
              <w:fldChar w:fldCharType="begin"/>
            </w:r>
            <w:r w:rsidR="00A2257F" w:rsidRPr="00A2257F">
              <w:rPr>
                <w:rFonts w:ascii="Arial" w:eastAsia="Arial" w:hAnsi="Arial" w:cs="Times New Roman"/>
                <w:noProof/>
                <w:webHidden/>
                <w:sz w:val="28"/>
                <w:szCs w:val="18"/>
              </w:rPr>
              <w:instrText xml:space="preserve"> PAGEREF _Toc2583373 \h </w:instrText>
            </w:r>
            <w:r w:rsidR="00A2257F" w:rsidRPr="00A2257F">
              <w:rPr>
                <w:rFonts w:ascii="Arial" w:eastAsia="Arial" w:hAnsi="Arial" w:cs="Times New Roman"/>
                <w:noProof/>
                <w:webHidden/>
                <w:sz w:val="28"/>
                <w:szCs w:val="18"/>
              </w:rPr>
            </w:r>
            <w:r w:rsidR="00A2257F" w:rsidRPr="00A2257F">
              <w:rPr>
                <w:rFonts w:ascii="Arial" w:eastAsia="Arial" w:hAnsi="Arial" w:cs="Times New Roman"/>
                <w:noProof/>
                <w:webHidden/>
                <w:sz w:val="28"/>
                <w:szCs w:val="18"/>
              </w:rPr>
              <w:fldChar w:fldCharType="separate"/>
            </w:r>
            <w:r>
              <w:rPr>
                <w:rFonts w:ascii="Arial" w:eastAsia="Arial" w:hAnsi="Arial" w:cs="Times New Roman"/>
                <w:noProof/>
                <w:webHidden/>
                <w:sz w:val="28"/>
                <w:szCs w:val="18"/>
              </w:rPr>
              <w:t>5</w:t>
            </w:r>
            <w:r w:rsidR="00A2257F" w:rsidRPr="00A2257F">
              <w:rPr>
                <w:rFonts w:ascii="Arial" w:eastAsia="Arial" w:hAnsi="Arial" w:cs="Times New Roman"/>
                <w:noProof/>
                <w:webHidden/>
                <w:sz w:val="28"/>
                <w:szCs w:val="18"/>
              </w:rPr>
              <w:fldChar w:fldCharType="end"/>
            </w:r>
          </w:hyperlink>
        </w:p>
        <w:p w14:paraId="2A024D0B" w14:textId="77F221CC" w:rsidR="00A2257F" w:rsidRPr="00A2257F" w:rsidRDefault="00642A8B" w:rsidP="00A2257F">
          <w:pPr>
            <w:tabs>
              <w:tab w:val="left" w:pos="851"/>
              <w:tab w:val="right" w:leader="dot" w:pos="10206"/>
            </w:tabs>
            <w:spacing w:before="120" w:after="120"/>
            <w:ind w:left="851" w:hanging="851"/>
            <w:rPr>
              <w:rFonts w:ascii="Arial" w:eastAsia="Times New Roman" w:hAnsi="Arial" w:cs="Times New Roman"/>
              <w:noProof/>
              <w:sz w:val="22"/>
              <w:szCs w:val="22"/>
              <w:lang w:eastAsia="en-AU"/>
            </w:rPr>
          </w:pPr>
          <w:hyperlink w:anchor="_Toc2583374" w:history="1">
            <w:r w:rsidR="00A2257F" w:rsidRPr="00A2257F">
              <w:rPr>
                <w:rFonts w:ascii="Arial" w:eastAsia="Arial" w:hAnsi="Arial" w:cs="Times New Roman"/>
                <w:noProof/>
                <w:szCs w:val="18"/>
              </w:rPr>
              <w:t>3.1</w:t>
            </w:r>
            <w:r w:rsidR="00A2257F" w:rsidRPr="00A2257F">
              <w:rPr>
                <w:rFonts w:ascii="Arial" w:eastAsia="Times New Roman" w:hAnsi="Arial" w:cs="Times New Roman"/>
                <w:noProof/>
                <w:sz w:val="22"/>
                <w:szCs w:val="22"/>
                <w:lang w:eastAsia="en-AU"/>
              </w:rPr>
              <w:tab/>
            </w:r>
            <w:r w:rsidR="00A2257F" w:rsidRPr="00A2257F">
              <w:rPr>
                <w:rFonts w:ascii="Arial" w:eastAsia="Arial" w:hAnsi="Arial" w:cs="Times New Roman"/>
                <w:noProof/>
                <w:szCs w:val="18"/>
              </w:rPr>
              <w:t>Dealing with the Funds by the Scheme Manager</w:t>
            </w:r>
            <w:r w:rsidR="00A2257F" w:rsidRPr="00A2257F">
              <w:rPr>
                <w:rFonts w:ascii="Arial" w:eastAsia="Arial" w:hAnsi="Arial" w:cs="Times New Roman"/>
                <w:noProof/>
                <w:webHidden/>
                <w:szCs w:val="18"/>
              </w:rPr>
              <w:tab/>
            </w:r>
            <w:r w:rsidR="00A2257F" w:rsidRPr="00A2257F">
              <w:rPr>
                <w:rFonts w:ascii="Arial" w:eastAsia="Arial" w:hAnsi="Arial" w:cs="Times New Roman"/>
                <w:noProof/>
                <w:webHidden/>
                <w:szCs w:val="18"/>
              </w:rPr>
              <w:fldChar w:fldCharType="begin"/>
            </w:r>
            <w:r w:rsidR="00A2257F" w:rsidRPr="00A2257F">
              <w:rPr>
                <w:rFonts w:ascii="Arial" w:eastAsia="Arial" w:hAnsi="Arial" w:cs="Times New Roman"/>
                <w:noProof/>
                <w:webHidden/>
                <w:szCs w:val="18"/>
              </w:rPr>
              <w:instrText xml:space="preserve"> PAGEREF _Toc2583374 \h </w:instrText>
            </w:r>
            <w:r w:rsidR="00A2257F" w:rsidRPr="00A2257F">
              <w:rPr>
                <w:rFonts w:ascii="Arial" w:eastAsia="Arial" w:hAnsi="Arial" w:cs="Times New Roman"/>
                <w:noProof/>
                <w:webHidden/>
                <w:szCs w:val="18"/>
              </w:rPr>
            </w:r>
            <w:r w:rsidR="00A2257F" w:rsidRPr="00A2257F">
              <w:rPr>
                <w:rFonts w:ascii="Arial" w:eastAsia="Arial" w:hAnsi="Arial" w:cs="Times New Roman"/>
                <w:noProof/>
                <w:webHidden/>
                <w:szCs w:val="18"/>
              </w:rPr>
              <w:fldChar w:fldCharType="separate"/>
            </w:r>
            <w:r>
              <w:rPr>
                <w:rFonts w:ascii="Arial" w:eastAsia="Arial" w:hAnsi="Arial" w:cs="Times New Roman"/>
                <w:noProof/>
                <w:webHidden/>
                <w:szCs w:val="18"/>
              </w:rPr>
              <w:t>5</w:t>
            </w:r>
            <w:r w:rsidR="00A2257F" w:rsidRPr="00A2257F">
              <w:rPr>
                <w:rFonts w:ascii="Arial" w:eastAsia="Arial" w:hAnsi="Arial" w:cs="Times New Roman"/>
                <w:noProof/>
                <w:webHidden/>
                <w:szCs w:val="18"/>
              </w:rPr>
              <w:fldChar w:fldCharType="end"/>
            </w:r>
          </w:hyperlink>
        </w:p>
        <w:p w14:paraId="35526402" w14:textId="5E73F4AB" w:rsidR="00A2257F" w:rsidRPr="00A2257F" w:rsidRDefault="00642A8B" w:rsidP="00A2257F">
          <w:pPr>
            <w:tabs>
              <w:tab w:val="left" w:pos="851"/>
              <w:tab w:val="right" w:leader="dot" w:pos="10206"/>
            </w:tabs>
            <w:spacing w:before="120" w:after="120"/>
            <w:ind w:left="851" w:hanging="851"/>
            <w:rPr>
              <w:rFonts w:ascii="Arial" w:eastAsia="Times New Roman" w:hAnsi="Arial" w:cs="Times New Roman"/>
              <w:noProof/>
              <w:sz w:val="22"/>
              <w:szCs w:val="22"/>
              <w:lang w:eastAsia="en-AU"/>
            </w:rPr>
          </w:pPr>
          <w:hyperlink w:anchor="_Toc2583375" w:history="1">
            <w:r w:rsidR="00A2257F" w:rsidRPr="00A2257F">
              <w:rPr>
                <w:rFonts w:ascii="Arial" w:eastAsia="Arial" w:hAnsi="Arial" w:cs="Times New Roman"/>
                <w:noProof/>
                <w:szCs w:val="18"/>
              </w:rPr>
              <w:t>3.2</w:t>
            </w:r>
            <w:r w:rsidR="00A2257F" w:rsidRPr="00A2257F">
              <w:rPr>
                <w:rFonts w:ascii="Arial" w:eastAsia="Times New Roman" w:hAnsi="Arial" w:cs="Times New Roman"/>
                <w:noProof/>
                <w:sz w:val="22"/>
                <w:szCs w:val="22"/>
                <w:lang w:eastAsia="en-AU"/>
              </w:rPr>
              <w:tab/>
            </w:r>
            <w:r w:rsidR="00A2257F" w:rsidRPr="00A2257F">
              <w:rPr>
                <w:rFonts w:ascii="Arial" w:eastAsia="Arial" w:hAnsi="Arial" w:cs="Times New Roman"/>
                <w:noProof/>
                <w:szCs w:val="18"/>
              </w:rPr>
              <w:t>No obligation to invest the Funds</w:t>
            </w:r>
            <w:r w:rsidR="00A2257F" w:rsidRPr="00A2257F">
              <w:rPr>
                <w:rFonts w:ascii="Arial" w:eastAsia="Arial" w:hAnsi="Arial" w:cs="Times New Roman"/>
                <w:noProof/>
                <w:webHidden/>
                <w:szCs w:val="18"/>
              </w:rPr>
              <w:tab/>
            </w:r>
            <w:r w:rsidR="00A2257F" w:rsidRPr="00A2257F">
              <w:rPr>
                <w:rFonts w:ascii="Arial" w:eastAsia="Arial" w:hAnsi="Arial" w:cs="Times New Roman"/>
                <w:noProof/>
                <w:webHidden/>
                <w:szCs w:val="18"/>
              </w:rPr>
              <w:fldChar w:fldCharType="begin"/>
            </w:r>
            <w:r w:rsidR="00A2257F" w:rsidRPr="00A2257F">
              <w:rPr>
                <w:rFonts w:ascii="Arial" w:eastAsia="Arial" w:hAnsi="Arial" w:cs="Times New Roman"/>
                <w:noProof/>
                <w:webHidden/>
                <w:szCs w:val="18"/>
              </w:rPr>
              <w:instrText xml:space="preserve"> PAGEREF _Toc2583375 \h </w:instrText>
            </w:r>
            <w:r w:rsidR="00A2257F" w:rsidRPr="00A2257F">
              <w:rPr>
                <w:rFonts w:ascii="Arial" w:eastAsia="Arial" w:hAnsi="Arial" w:cs="Times New Roman"/>
                <w:noProof/>
                <w:webHidden/>
                <w:szCs w:val="18"/>
              </w:rPr>
            </w:r>
            <w:r w:rsidR="00A2257F" w:rsidRPr="00A2257F">
              <w:rPr>
                <w:rFonts w:ascii="Arial" w:eastAsia="Arial" w:hAnsi="Arial" w:cs="Times New Roman"/>
                <w:noProof/>
                <w:webHidden/>
                <w:szCs w:val="18"/>
              </w:rPr>
              <w:fldChar w:fldCharType="separate"/>
            </w:r>
            <w:r>
              <w:rPr>
                <w:rFonts w:ascii="Arial" w:eastAsia="Arial" w:hAnsi="Arial" w:cs="Times New Roman"/>
                <w:noProof/>
                <w:webHidden/>
                <w:szCs w:val="18"/>
              </w:rPr>
              <w:t>6</w:t>
            </w:r>
            <w:r w:rsidR="00A2257F" w:rsidRPr="00A2257F">
              <w:rPr>
                <w:rFonts w:ascii="Arial" w:eastAsia="Arial" w:hAnsi="Arial" w:cs="Times New Roman"/>
                <w:noProof/>
                <w:webHidden/>
                <w:szCs w:val="18"/>
              </w:rPr>
              <w:fldChar w:fldCharType="end"/>
            </w:r>
          </w:hyperlink>
        </w:p>
        <w:p w14:paraId="34D35F5E" w14:textId="03868269" w:rsidR="00A2257F" w:rsidRPr="00A2257F" w:rsidRDefault="00642A8B" w:rsidP="00A2257F">
          <w:pPr>
            <w:tabs>
              <w:tab w:val="left" w:pos="851"/>
              <w:tab w:val="right" w:leader="dot" w:pos="10206"/>
            </w:tabs>
            <w:spacing w:before="120" w:after="120"/>
            <w:ind w:left="851" w:hanging="851"/>
            <w:rPr>
              <w:rFonts w:ascii="Arial" w:eastAsia="Times New Roman" w:hAnsi="Arial" w:cs="Times New Roman"/>
              <w:noProof/>
              <w:sz w:val="22"/>
              <w:szCs w:val="22"/>
              <w:lang w:eastAsia="en-AU"/>
            </w:rPr>
          </w:pPr>
          <w:hyperlink w:anchor="_Toc2583376" w:history="1">
            <w:r w:rsidR="00A2257F" w:rsidRPr="00A2257F">
              <w:rPr>
                <w:rFonts w:ascii="Arial" w:eastAsia="Arial" w:hAnsi="Arial" w:cs="Times New Roman"/>
                <w:noProof/>
                <w:szCs w:val="18"/>
              </w:rPr>
              <w:t>3.3</w:t>
            </w:r>
            <w:r w:rsidR="00A2257F" w:rsidRPr="00A2257F">
              <w:rPr>
                <w:rFonts w:ascii="Arial" w:eastAsia="Times New Roman" w:hAnsi="Arial" w:cs="Times New Roman"/>
                <w:noProof/>
                <w:sz w:val="22"/>
                <w:szCs w:val="22"/>
                <w:lang w:eastAsia="en-AU"/>
              </w:rPr>
              <w:tab/>
            </w:r>
            <w:r w:rsidR="00A2257F" w:rsidRPr="00A2257F">
              <w:rPr>
                <w:rFonts w:ascii="Arial" w:eastAsia="Arial" w:hAnsi="Arial" w:cs="Times New Roman"/>
                <w:noProof/>
                <w:szCs w:val="18"/>
              </w:rPr>
              <w:t>Preservation of other rights and powers</w:t>
            </w:r>
            <w:r w:rsidR="00A2257F" w:rsidRPr="00A2257F">
              <w:rPr>
                <w:rFonts w:ascii="Arial" w:eastAsia="Arial" w:hAnsi="Arial" w:cs="Times New Roman"/>
                <w:noProof/>
                <w:webHidden/>
                <w:szCs w:val="18"/>
              </w:rPr>
              <w:tab/>
            </w:r>
            <w:r w:rsidR="00A2257F" w:rsidRPr="00A2257F">
              <w:rPr>
                <w:rFonts w:ascii="Arial" w:eastAsia="Arial" w:hAnsi="Arial" w:cs="Times New Roman"/>
                <w:noProof/>
                <w:webHidden/>
                <w:szCs w:val="18"/>
              </w:rPr>
              <w:fldChar w:fldCharType="begin"/>
            </w:r>
            <w:r w:rsidR="00A2257F" w:rsidRPr="00A2257F">
              <w:rPr>
                <w:rFonts w:ascii="Arial" w:eastAsia="Arial" w:hAnsi="Arial" w:cs="Times New Roman"/>
                <w:noProof/>
                <w:webHidden/>
                <w:szCs w:val="18"/>
              </w:rPr>
              <w:instrText xml:space="preserve"> PAGEREF _Toc2583376 \h </w:instrText>
            </w:r>
            <w:r w:rsidR="00A2257F" w:rsidRPr="00A2257F">
              <w:rPr>
                <w:rFonts w:ascii="Arial" w:eastAsia="Arial" w:hAnsi="Arial" w:cs="Times New Roman"/>
                <w:noProof/>
                <w:webHidden/>
                <w:szCs w:val="18"/>
              </w:rPr>
            </w:r>
            <w:r w:rsidR="00A2257F" w:rsidRPr="00A2257F">
              <w:rPr>
                <w:rFonts w:ascii="Arial" w:eastAsia="Arial" w:hAnsi="Arial" w:cs="Times New Roman"/>
                <w:noProof/>
                <w:webHidden/>
                <w:szCs w:val="18"/>
              </w:rPr>
              <w:fldChar w:fldCharType="separate"/>
            </w:r>
            <w:r>
              <w:rPr>
                <w:rFonts w:ascii="Arial" w:eastAsia="Arial" w:hAnsi="Arial" w:cs="Times New Roman"/>
                <w:noProof/>
                <w:webHidden/>
                <w:szCs w:val="18"/>
              </w:rPr>
              <w:t>6</w:t>
            </w:r>
            <w:r w:rsidR="00A2257F" w:rsidRPr="00A2257F">
              <w:rPr>
                <w:rFonts w:ascii="Arial" w:eastAsia="Arial" w:hAnsi="Arial" w:cs="Times New Roman"/>
                <w:noProof/>
                <w:webHidden/>
                <w:szCs w:val="18"/>
              </w:rPr>
              <w:fldChar w:fldCharType="end"/>
            </w:r>
          </w:hyperlink>
        </w:p>
        <w:p w14:paraId="2BFE6D4B" w14:textId="01E495BC" w:rsidR="00A2257F" w:rsidRPr="00A2257F" w:rsidRDefault="00642A8B" w:rsidP="00A2257F">
          <w:pPr>
            <w:tabs>
              <w:tab w:val="left" w:pos="851"/>
              <w:tab w:val="right" w:leader="dot" w:pos="10206"/>
            </w:tabs>
            <w:spacing w:before="120" w:after="120"/>
            <w:ind w:left="851" w:hanging="851"/>
            <w:rPr>
              <w:rFonts w:ascii="Arial" w:eastAsia="Times New Roman" w:hAnsi="Arial" w:cs="Times New Roman"/>
              <w:noProof/>
              <w:sz w:val="22"/>
              <w:szCs w:val="22"/>
              <w:lang w:eastAsia="en-AU"/>
            </w:rPr>
          </w:pPr>
          <w:hyperlink w:anchor="_Toc2583377" w:history="1">
            <w:r w:rsidR="00A2257F" w:rsidRPr="00A2257F">
              <w:rPr>
                <w:rFonts w:ascii="Arial" w:eastAsia="Arial" w:hAnsi="Arial" w:cs="Times New Roman"/>
                <w:noProof/>
                <w:szCs w:val="18"/>
              </w:rPr>
              <w:t>3.4</w:t>
            </w:r>
            <w:r w:rsidR="00A2257F" w:rsidRPr="00A2257F">
              <w:rPr>
                <w:rFonts w:ascii="Arial" w:eastAsia="Times New Roman" w:hAnsi="Arial" w:cs="Times New Roman"/>
                <w:noProof/>
                <w:sz w:val="22"/>
                <w:szCs w:val="22"/>
                <w:lang w:eastAsia="en-AU"/>
              </w:rPr>
              <w:tab/>
            </w:r>
            <w:r w:rsidR="00A2257F" w:rsidRPr="00A2257F">
              <w:rPr>
                <w:rFonts w:ascii="Arial" w:eastAsia="Arial" w:hAnsi="Arial" w:cs="Times New Roman"/>
                <w:noProof/>
                <w:szCs w:val="18"/>
              </w:rPr>
              <w:t>Consent of the State or the Scheme Manager</w:t>
            </w:r>
            <w:r w:rsidR="00A2257F" w:rsidRPr="00A2257F">
              <w:rPr>
                <w:rFonts w:ascii="Arial" w:eastAsia="Arial" w:hAnsi="Arial" w:cs="Times New Roman"/>
                <w:noProof/>
                <w:webHidden/>
                <w:szCs w:val="18"/>
              </w:rPr>
              <w:tab/>
            </w:r>
            <w:r w:rsidR="00A2257F" w:rsidRPr="00A2257F">
              <w:rPr>
                <w:rFonts w:ascii="Arial" w:eastAsia="Arial" w:hAnsi="Arial" w:cs="Times New Roman"/>
                <w:noProof/>
                <w:webHidden/>
                <w:szCs w:val="18"/>
              </w:rPr>
              <w:fldChar w:fldCharType="begin"/>
            </w:r>
            <w:r w:rsidR="00A2257F" w:rsidRPr="00A2257F">
              <w:rPr>
                <w:rFonts w:ascii="Arial" w:eastAsia="Arial" w:hAnsi="Arial" w:cs="Times New Roman"/>
                <w:noProof/>
                <w:webHidden/>
                <w:szCs w:val="18"/>
              </w:rPr>
              <w:instrText xml:space="preserve"> PAGEREF _Toc2583377 \h </w:instrText>
            </w:r>
            <w:r w:rsidR="00A2257F" w:rsidRPr="00A2257F">
              <w:rPr>
                <w:rFonts w:ascii="Arial" w:eastAsia="Arial" w:hAnsi="Arial" w:cs="Times New Roman"/>
                <w:noProof/>
                <w:webHidden/>
                <w:szCs w:val="18"/>
              </w:rPr>
            </w:r>
            <w:r w:rsidR="00A2257F" w:rsidRPr="00A2257F">
              <w:rPr>
                <w:rFonts w:ascii="Arial" w:eastAsia="Arial" w:hAnsi="Arial" w:cs="Times New Roman"/>
                <w:noProof/>
                <w:webHidden/>
                <w:szCs w:val="18"/>
              </w:rPr>
              <w:fldChar w:fldCharType="separate"/>
            </w:r>
            <w:r>
              <w:rPr>
                <w:rFonts w:ascii="Arial" w:eastAsia="Arial" w:hAnsi="Arial" w:cs="Times New Roman"/>
                <w:noProof/>
                <w:webHidden/>
                <w:szCs w:val="18"/>
              </w:rPr>
              <w:t>6</w:t>
            </w:r>
            <w:r w:rsidR="00A2257F" w:rsidRPr="00A2257F">
              <w:rPr>
                <w:rFonts w:ascii="Arial" w:eastAsia="Arial" w:hAnsi="Arial" w:cs="Times New Roman"/>
                <w:noProof/>
                <w:webHidden/>
                <w:szCs w:val="18"/>
              </w:rPr>
              <w:fldChar w:fldCharType="end"/>
            </w:r>
          </w:hyperlink>
        </w:p>
        <w:p w14:paraId="5AB3AF69" w14:textId="13D38947" w:rsidR="00A2257F" w:rsidRPr="00A2257F" w:rsidRDefault="00642A8B" w:rsidP="00A2257F">
          <w:pPr>
            <w:tabs>
              <w:tab w:val="left" w:pos="851"/>
              <w:tab w:val="right" w:leader="dot" w:pos="10206"/>
            </w:tabs>
            <w:spacing w:before="120" w:after="120"/>
            <w:ind w:left="851" w:hanging="851"/>
            <w:rPr>
              <w:rFonts w:ascii="Arial" w:eastAsia="Times New Roman" w:hAnsi="Arial" w:cs="Times New Roman"/>
              <w:noProof/>
              <w:sz w:val="22"/>
              <w:szCs w:val="22"/>
              <w:lang w:eastAsia="en-AU"/>
            </w:rPr>
          </w:pPr>
          <w:hyperlink w:anchor="_Toc2583378" w:history="1">
            <w:r w:rsidR="00A2257F" w:rsidRPr="00A2257F">
              <w:rPr>
                <w:rFonts w:ascii="Arial" w:eastAsia="Arial" w:hAnsi="Arial" w:cs="Times New Roman"/>
                <w:noProof/>
                <w:szCs w:val="18"/>
              </w:rPr>
              <w:t>3.5</w:t>
            </w:r>
            <w:r w:rsidR="00A2257F" w:rsidRPr="00A2257F">
              <w:rPr>
                <w:rFonts w:ascii="Arial" w:eastAsia="Times New Roman" w:hAnsi="Arial" w:cs="Times New Roman"/>
                <w:noProof/>
                <w:sz w:val="22"/>
                <w:szCs w:val="22"/>
                <w:lang w:eastAsia="en-AU"/>
              </w:rPr>
              <w:tab/>
            </w:r>
            <w:r w:rsidR="00A2257F" w:rsidRPr="00A2257F">
              <w:rPr>
                <w:rFonts w:ascii="Arial" w:eastAsia="Arial" w:hAnsi="Arial" w:cs="Times New Roman"/>
                <w:noProof/>
                <w:szCs w:val="18"/>
              </w:rPr>
              <w:t>Limitation of liability</w:t>
            </w:r>
            <w:r w:rsidR="00A2257F" w:rsidRPr="00A2257F">
              <w:rPr>
                <w:rFonts w:ascii="Arial" w:eastAsia="Arial" w:hAnsi="Arial" w:cs="Times New Roman"/>
                <w:noProof/>
                <w:webHidden/>
                <w:szCs w:val="18"/>
              </w:rPr>
              <w:tab/>
            </w:r>
            <w:r w:rsidR="00A2257F" w:rsidRPr="00A2257F">
              <w:rPr>
                <w:rFonts w:ascii="Arial" w:eastAsia="Arial" w:hAnsi="Arial" w:cs="Times New Roman"/>
                <w:noProof/>
                <w:webHidden/>
                <w:szCs w:val="18"/>
              </w:rPr>
              <w:fldChar w:fldCharType="begin"/>
            </w:r>
            <w:r w:rsidR="00A2257F" w:rsidRPr="00A2257F">
              <w:rPr>
                <w:rFonts w:ascii="Arial" w:eastAsia="Arial" w:hAnsi="Arial" w:cs="Times New Roman"/>
                <w:noProof/>
                <w:webHidden/>
                <w:szCs w:val="18"/>
              </w:rPr>
              <w:instrText xml:space="preserve"> PAGEREF _Toc2583378 \h </w:instrText>
            </w:r>
            <w:r w:rsidR="00A2257F" w:rsidRPr="00A2257F">
              <w:rPr>
                <w:rFonts w:ascii="Arial" w:eastAsia="Arial" w:hAnsi="Arial" w:cs="Times New Roman"/>
                <w:noProof/>
                <w:webHidden/>
                <w:szCs w:val="18"/>
              </w:rPr>
            </w:r>
            <w:r w:rsidR="00A2257F" w:rsidRPr="00A2257F">
              <w:rPr>
                <w:rFonts w:ascii="Arial" w:eastAsia="Arial" w:hAnsi="Arial" w:cs="Times New Roman"/>
                <w:noProof/>
                <w:webHidden/>
                <w:szCs w:val="18"/>
              </w:rPr>
              <w:fldChar w:fldCharType="separate"/>
            </w:r>
            <w:r>
              <w:rPr>
                <w:rFonts w:ascii="Arial" w:eastAsia="Arial" w:hAnsi="Arial" w:cs="Times New Roman"/>
                <w:noProof/>
                <w:webHidden/>
                <w:szCs w:val="18"/>
              </w:rPr>
              <w:t>6</w:t>
            </w:r>
            <w:r w:rsidR="00A2257F" w:rsidRPr="00A2257F">
              <w:rPr>
                <w:rFonts w:ascii="Arial" w:eastAsia="Arial" w:hAnsi="Arial" w:cs="Times New Roman"/>
                <w:noProof/>
                <w:webHidden/>
                <w:szCs w:val="18"/>
              </w:rPr>
              <w:fldChar w:fldCharType="end"/>
            </w:r>
          </w:hyperlink>
        </w:p>
        <w:p w14:paraId="3A5D2ED4" w14:textId="7CA1D9EC" w:rsidR="00A2257F" w:rsidRPr="00A2257F" w:rsidRDefault="00642A8B" w:rsidP="00A2257F">
          <w:pPr>
            <w:tabs>
              <w:tab w:val="left" w:pos="851"/>
              <w:tab w:val="right" w:leader="dot" w:pos="10206"/>
            </w:tabs>
            <w:spacing w:before="120" w:after="120"/>
            <w:ind w:left="851" w:hanging="851"/>
            <w:rPr>
              <w:rFonts w:ascii="Arial" w:eastAsia="Times New Roman" w:hAnsi="Arial" w:cs="Times New Roman"/>
              <w:noProof/>
              <w:sz w:val="22"/>
              <w:szCs w:val="22"/>
              <w:lang w:eastAsia="en-AU"/>
            </w:rPr>
          </w:pPr>
          <w:hyperlink w:anchor="_Toc2583379" w:history="1">
            <w:r w:rsidR="00A2257F" w:rsidRPr="00A2257F">
              <w:rPr>
                <w:rFonts w:ascii="Arial" w:eastAsia="Arial" w:hAnsi="Arial" w:cs="Times New Roman"/>
                <w:noProof/>
                <w:szCs w:val="18"/>
              </w:rPr>
              <w:t>3.6</w:t>
            </w:r>
            <w:r w:rsidR="00A2257F" w:rsidRPr="00A2257F">
              <w:rPr>
                <w:rFonts w:ascii="Arial" w:eastAsia="Times New Roman" w:hAnsi="Arial" w:cs="Times New Roman"/>
                <w:noProof/>
                <w:sz w:val="22"/>
                <w:szCs w:val="22"/>
                <w:lang w:eastAsia="en-AU"/>
              </w:rPr>
              <w:tab/>
            </w:r>
            <w:r w:rsidR="00A2257F" w:rsidRPr="00A2257F">
              <w:rPr>
                <w:rFonts w:ascii="Arial" w:eastAsia="Arial" w:hAnsi="Arial" w:cs="Times New Roman"/>
                <w:noProof/>
                <w:szCs w:val="18"/>
              </w:rPr>
              <w:t>Increase or decrease in the Funds</w:t>
            </w:r>
            <w:r w:rsidR="00A2257F" w:rsidRPr="00A2257F">
              <w:rPr>
                <w:rFonts w:ascii="Arial" w:eastAsia="Arial" w:hAnsi="Arial" w:cs="Times New Roman"/>
                <w:noProof/>
                <w:webHidden/>
                <w:szCs w:val="18"/>
              </w:rPr>
              <w:tab/>
            </w:r>
            <w:r w:rsidR="00A2257F" w:rsidRPr="00A2257F">
              <w:rPr>
                <w:rFonts w:ascii="Arial" w:eastAsia="Arial" w:hAnsi="Arial" w:cs="Times New Roman"/>
                <w:noProof/>
                <w:webHidden/>
                <w:szCs w:val="18"/>
              </w:rPr>
              <w:fldChar w:fldCharType="begin"/>
            </w:r>
            <w:r w:rsidR="00A2257F" w:rsidRPr="00A2257F">
              <w:rPr>
                <w:rFonts w:ascii="Arial" w:eastAsia="Arial" w:hAnsi="Arial" w:cs="Times New Roman"/>
                <w:noProof/>
                <w:webHidden/>
                <w:szCs w:val="18"/>
              </w:rPr>
              <w:instrText xml:space="preserve"> PAGEREF _Toc2583379 \h </w:instrText>
            </w:r>
            <w:r w:rsidR="00A2257F" w:rsidRPr="00A2257F">
              <w:rPr>
                <w:rFonts w:ascii="Arial" w:eastAsia="Arial" w:hAnsi="Arial" w:cs="Times New Roman"/>
                <w:noProof/>
                <w:webHidden/>
                <w:szCs w:val="18"/>
              </w:rPr>
            </w:r>
            <w:r w:rsidR="00A2257F" w:rsidRPr="00A2257F">
              <w:rPr>
                <w:rFonts w:ascii="Arial" w:eastAsia="Arial" w:hAnsi="Arial" w:cs="Times New Roman"/>
                <w:noProof/>
                <w:webHidden/>
                <w:szCs w:val="18"/>
              </w:rPr>
              <w:fldChar w:fldCharType="separate"/>
            </w:r>
            <w:r>
              <w:rPr>
                <w:rFonts w:ascii="Arial" w:eastAsia="Arial" w:hAnsi="Arial" w:cs="Times New Roman"/>
                <w:noProof/>
                <w:webHidden/>
                <w:szCs w:val="18"/>
              </w:rPr>
              <w:t>7</w:t>
            </w:r>
            <w:r w:rsidR="00A2257F" w:rsidRPr="00A2257F">
              <w:rPr>
                <w:rFonts w:ascii="Arial" w:eastAsia="Arial" w:hAnsi="Arial" w:cs="Times New Roman"/>
                <w:noProof/>
                <w:webHidden/>
                <w:szCs w:val="18"/>
              </w:rPr>
              <w:fldChar w:fldCharType="end"/>
            </w:r>
          </w:hyperlink>
        </w:p>
        <w:p w14:paraId="23DA5322" w14:textId="3E4B6FA5" w:rsidR="00A2257F" w:rsidRPr="00A2257F" w:rsidRDefault="00642A8B" w:rsidP="00A2257F">
          <w:pPr>
            <w:tabs>
              <w:tab w:val="left" w:pos="851"/>
              <w:tab w:val="right" w:leader="dot" w:pos="10206"/>
            </w:tabs>
            <w:spacing w:before="120" w:after="120"/>
            <w:ind w:left="851" w:hanging="851"/>
            <w:rPr>
              <w:rFonts w:ascii="Arial" w:eastAsia="Times New Roman" w:hAnsi="Arial" w:cs="Times New Roman"/>
              <w:noProof/>
              <w:sz w:val="22"/>
              <w:szCs w:val="22"/>
              <w:lang w:eastAsia="en-AU"/>
            </w:rPr>
          </w:pPr>
          <w:hyperlink w:anchor="_Toc2583380" w:history="1">
            <w:r w:rsidR="00A2257F" w:rsidRPr="00A2257F">
              <w:rPr>
                <w:rFonts w:ascii="Arial" w:eastAsia="Arial" w:hAnsi="Arial" w:cs="Times New Roman"/>
                <w:noProof/>
                <w:szCs w:val="18"/>
              </w:rPr>
              <w:t>3.7</w:t>
            </w:r>
            <w:r w:rsidR="00A2257F" w:rsidRPr="00A2257F">
              <w:rPr>
                <w:rFonts w:ascii="Arial" w:eastAsia="Times New Roman" w:hAnsi="Arial" w:cs="Times New Roman"/>
                <w:noProof/>
                <w:sz w:val="22"/>
                <w:szCs w:val="22"/>
                <w:lang w:eastAsia="en-AU"/>
              </w:rPr>
              <w:tab/>
            </w:r>
            <w:r w:rsidR="00A2257F" w:rsidRPr="00A2257F">
              <w:rPr>
                <w:rFonts w:ascii="Arial" w:eastAsia="Arial" w:hAnsi="Arial" w:cs="Times New Roman"/>
                <w:noProof/>
                <w:szCs w:val="18"/>
              </w:rPr>
              <w:t>Interest on Cash Surety Account</w:t>
            </w:r>
            <w:r w:rsidR="00A2257F" w:rsidRPr="00A2257F">
              <w:rPr>
                <w:rFonts w:ascii="Arial" w:eastAsia="Arial" w:hAnsi="Arial" w:cs="Times New Roman"/>
                <w:noProof/>
                <w:webHidden/>
                <w:szCs w:val="18"/>
              </w:rPr>
              <w:tab/>
            </w:r>
            <w:r w:rsidR="00A2257F" w:rsidRPr="00A2257F">
              <w:rPr>
                <w:rFonts w:ascii="Arial" w:eastAsia="Arial" w:hAnsi="Arial" w:cs="Times New Roman"/>
                <w:noProof/>
                <w:webHidden/>
                <w:szCs w:val="18"/>
              </w:rPr>
              <w:fldChar w:fldCharType="begin"/>
            </w:r>
            <w:r w:rsidR="00A2257F" w:rsidRPr="00A2257F">
              <w:rPr>
                <w:rFonts w:ascii="Arial" w:eastAsia="Arial" w:hAnsi="Arial" w:cs="Times New Roman"/>
                <w:noProof/>
                <w:webHidden/>
                <w:szCs w:val="18"/>
              </w:rPr>
              <w:instrText xml:space="preserve"> PAGEREF _Toc2583380 \h </w:instrText>
            </w:r>
            <w:r w:rsidR="00A2257F" w:rsidRPr="00A2257F">
              <w:rPr>
                <w:rFonts w:ascii="Arial" w:eastAsia="Arial" w:hAnsi="Arial" w:cs="Times New Roman"/>
                <w:noProof/>
                <w:webHidden/>
                <w:szCs w:val="18"/>
              </w:rPr>
            </w:r>
            <w:r w:rsidR="00A2257F" w:rsidRPr="00A2257F">
              <w:rPr>
                <w:rFonts w:ascii="Arial" w:eastAsia="Arial" w:hAnsi="Arial" w:cs="Times New Roman"/>
                <w:noProof/>
                <w:webHidden/>
                <w:szCs w:val="18"/>
              </w:rPr>
              <w:fldChar w:fldCharType="separate"/>
            </w:r>
            <w:r>
              <w:rPr>
                <w:rFonts w:ascii="Arial" w:eastAsia="Arial" w:hAnsi="Arial" w:cs="Times New Roman"/>
                <w:noProof/>
                <w:webHidden/>
                <w:szCs w:val="18"/>
              </w:rPr>
              <w:t>7</w:t>
            </w:r>
            <w:r w:rsidR="00A2257F" w:rsidRPr="00A2257F">
              <w:rPr>
                <w:rFonts w:ascii="Arial" w:eastAsia="Arial" w:hAnsi="Arial" w:cs="Times New Roman"/>
                <w:noProof/>
                <w:webHidden/>
                <w:szCs w:val="18"/>
              </w:rPr>
              <w:fldChar w:fldCharType="end"/>
            </w:r>
          </w:hyperlink>
        </w:p>
        <w:p w14:paraId="09B40A35" w14:textId="1A4C0880" w:rsidR="00A2257F" w:rsidRPr="00A2257F" w:rsidRDefault="00642A8B" w:rsidP="00A2257F">
          <w:pPr>
            <w:tabs>
              <w:tab w:val="left" w:pos="851"/>
              <w:tab w:val="right" w:leader="dot" w:pos="10206"/>
            </w:tabs>
            <w:spacing w:before="360" w:after="240"/>
            <w:ind w:left="851" w:hanging="851"/>
            <w:rPr>
              <w:rFonts w:ascii="Arial" w:eastAsia="Times New Roman" w:hAnsi="Arial" w:cs="Times New Roman"/>
              <w:noProof/>
              <w:sz w:val="22"/>
              <w:szCs w:val="22"/>
              <w:lang w:eastAsia="en-AU"/>
            </w:rPr>
          </w:pPr>
          <w:hyperlink w:anchor="_Toc2583381" w:history="1">
            <w:r w:rsidR="00A2257F" w:rsidRPr="00A2257F">
              <w:rPr>
                <w:rFonts w:ascii="Arial" w:eastAsia="Arial" w:hAnsi="Arial" w:cs="Times New Roman"/>
                <w:noProof/>
                <w:szCs w:val="18"/>
              </w:rPr>
              <w:t>4.</w:t>
            </w:r>
            <w:r w:rsidR="00A2257F" w:rsidRPr="00A2257F">
              <w:rPr>
                <w:rFonts w:ascii="Arial" w:eastAsia="Times New Roman" w:hAnsi="Arial" w:cs="Times New Roman"/>
                <w:noProof/>
                <w:sz w:val="22"/>
                <w:szCs w:val="22"/>
                <w:lang w:eastAsia="en-AU"/>
              </w:rPr>
              <w:tab/>
            </w:r>
            <w:r w:rsidR="00A2257F" w:rsidRPr="00A2257F">
              <w:rPr>
                <w:rFonts w:ascii="Arial" w:eastAsia="Arial" w:hAnsi="Arial" w:cs="Times New Roman"/>
                <w:noProof/>
                <w:szCs w:val="18"/>
              </w:rPr>
              <w:t>Holder warranties, representations and obligations</w:t>
            </w:r>
            <w:r w:rsidR="00A2257F" w:rsidRPr="00A2257F">
              <w:rPr>
                <w:rFonts w:ascii="Arial" w:eastAsia="Arial" w:hAnsi="Arial" w:cs="Times New Roman"/>
                <w:noProof/>
                <w:webHidden/>
                <w:sz w:val="28"/>
                <w:szCs w:val="18"/>
              </w:rPr>
              <w:tab/>
            </w:r>
            <w:r w:rsidR="00A2257F" w:rsidRPr="00A2257F">
              <w:rPr>
                <w:rFonts w:ascii="Arial" w:eastAsia="Arial" w:hAnsi="Arial" w:cs="Times New Roman"/>
                <w:noProof/>
                <w:webHidden/>
                <w:sz w:val="28"/>
                <w:szCs w:val="18"/>
              </w:rPr>
              <w:fldChar w:fldCharType="begin"/>
            </w:r>
            <w:r w:rsidR="00A2257F" w:rsidRPr="00A2257F">
              <w:rPr>
                <w:rFonts w:ascii="Arial" w:eastAsia="Arial" w:hAnsi="Arial" w:cs="Times New Roman"/>
                <w:noProof/>
                <w:webHidden/>
                <w:sz w:val="28"/>
                <w:szCs w:val="18"/>
              </w:rPr>
              <w:instrText xml:space="preserve"> PAGEREF _Toc2583381 \h </w:instrText>
            </w:r>
            <w:r w:rsidR="00A2257F" w:rsidRPr="00A2257F">
              <w:rPr>
                <w:rFonts w:ascii="Arial" w:eastAsia="Arial" w:hAnsi="Arial" w:cs="Times New Roman"/>
                <w:noProof/>
                <w:webHidden/>
                <w:sz w:val="28"/>
                <w:szCs w:val="18"/>
              </w:rPr>
            </w:r>
            <w:r w:rsidR="00A2257F" w:rsidRPr="00A2257F">
              <w:rPr>
                <w:rFonts w:ascii="Arial" w:eastAsia="Arial" w:hAnsi="Arial" w:cs="Times New Roman"/>
                <w:noProof/>
                <w:webHidden/>
                <w:sz w:val="28"/>
                <w:szCs w:val="18"/>
              </w:rPr>
              <w:fldChar w:fldCharType="separate"/>
            </w:r>
            <w:r>
              <w:rPr>
                <w:rFonts w:ascii="Arial" w:eastAsia="Arial" w:hAnsi="Arial" w:cs="Times New Roman"/>
                <w:noProof/>
                <w:webHidden/>
                <w:sz w:val="28"/>
                <w:szCs w:val="18"/>
              </w:rPr>
              <w:t>7</w:t>
            </w:r>
            <w:r w:rsidR="00A2257F" w:rsidRPr="00A2257F">
              <w:rPr>
                <w:rFonts w:ascii="Arial" w:eastAsia="Arial" w:hAnsi="Arial" w:cs="Times New Roman"/>
                <w:noProof/>
                <w:webHidden/>
                <w:sz w:val="28"/>
                <w:szCs w:val="18"/>
              </w:rPr>
              <w:fldChar w:fldCharType="end"/>
            </w:r>
          </w:hyperlink>
        </w:p>
        <w:p w14:paraId="5AF85856" w14:textId="69A9EC21" w:rsidR="00A2257F" w:rsidRPr="00A2257F" w:rsidRDefault="00642A8B" w:rsidP="00A2257F">
          <w:pPr>
            <w:tabs>
              <w:tab w:val="left" w:pos="851"/>
              <w:tab w:val="right" w:leader="dot" w:pos="10206"/>
            </w:tabs>
            <w:spacing w:before="120" w:after="120"/>
            <w:ind w:left="851" w:hanging="851"/>
            <w:rPr>
              <w:rFonts w:ascii="Arial" w:eastAsia="Times New Roman" w:hAnsi="Arial" w:cs="Times New Roman"/>
              <w:noProof/>
              <w:sz w:val="22"/>
              <w:szCs w:val="22"/>
              <w:lang w:eastAsia="en-AU"/>
            </w:rPr>
          </w:pPr>
          <w:hyperlink w:anchor="_Toc2583382" w:history="1">
            <w:r w:rsidR="00A2257F" w:rsidRPr="00A2257F">
              <w:rPr>
                <w:rFonts w:ascii="Arial" w:eastAsia="Arial" w:hAnsi="Arial" w:cs="Times New Roman"/>
                <w:noProof/>
                <w:szCs w:val="18"/>
              </w:rPr>
              <w:t>4.1</w:t>
            </w:r>
            <w:r w:rsidR="00A2257F" w:rsidRPr="00A2257F">
              <w:rPr>
                <w:rFonts w:ascii="Arial" w:eastAsia="Times New Roman" w:hAnsi="Arial" w:cs="Times New Roman"/>
                <w:noProof/>
                <w:sz w:val="22"/>
                <w:szCs w:val="22"/>
                <w:lang w:eastAsia="en-AU"/>
              </w:rPr>
              <w:tab/>
            </w:r>
            <w:r w:rsidR="00A2257F" w:rsidRPr="00A2257F">
              <w:rPr>
                <w:rFonts w:ascii="Arial" w:eastAsia="Arial" w:hAnsi="Arial" w:cs="Times New Roman"/>
                <w:noProof/>
                <w:szCs w:val="18"/>
              </w:rPr>
              <w:t>Warranties and representations by the Holder</w:t>
            </w:r>
            <w:r w:rsidR="00A2257F" w:rsidRPr="00A2257F">
              <w:rPr>
                <w:rFonts w:ascii="Arial" w:eastAsia="Arial" w:hAnsi="Arial" w:cs="Times New Roman"/>
                <w:noProof/>
                <w:webHidden/>
                <w:szCs w:val="18"/>
              </w:rPr>
              <w:tab/>
            </w:r>
            <w:r w:rsidR="00A2257F" w:rsidRPr="00A2257F">
              <w:rPr>
                <w:rFonts w:ascii="Arial" w:eastAsia="Arial" w:hAnsi="Arial" w:cs="Times New Roman"/>
                <w:noProof/>
                <w:webHidden/>
                <w:szCs w:val="18"/>
              </w:rPr>
              <w:fldChar w:fldCharType="begin"/>
            </w:r>
            <w:r w:rsidR="00A2257F" w:rsidRPr="00A2257F">
              <w:rPr>
                <w:rFonts w:ascii="Arial" w:eastAsia="Arial" w:hAnsi="Arial" w:cs="Times New Roman"/>
                <w:noProof/>
                <w:webHidden/>
                <w:szCs w:val="18"/>
              </w:rPr>
              <w:instrText xml:space="preserve"> PAGEREF _Toc2583382 \h </w:instrText>
            </w:r>
            <w:r w:rsidR="00A2257F" w:rsidRPr="00A2257F">
              <w:rPr>
                <w:rFonts w:ascii="Arial" w:eastAsia="Arial" w:hAnsi="Arial" w:cs="Times New Roman"/>
                <w:noProof/>
                <w:webHidden/>
                <w:szCs w:val="18"/>
              </w:rPr>
            </w:r>
            <w:r w:rsidR="00A2257F" w:rsidRPr="00A2257F">
              <w:rPr>
                <w:rFonts w:ascii="Arial" w:eastAsia="Arial" w:hAnsi="Arial" w:cs="Times New Roman"/>
                <w:noProof/>
                <w:webHidden/>
                <w:szCs w:val="18"/>
              </w:rPr>
              <w:fldChar w:fldCharType="separate"/>
            </w:r>
            <w:r>
              <w:rPr>
                <w:rFonts w:ascii="Arial" w:eastAsia="Arial" w:hAnsi="Arial" w:cs="Times New Roman"/>
                <w:noProof/>
                <w:webHidden/>
                <w:szCs w:val="18"/>
              </w:rPr>
              <w:t>7</w:t>
            </w:r>
            <w:r w:rsidR="00A2257F" w:rsidRPr="00A2257F">
              <w:rPr>
                <w:rFonts w:ascii="Arial" w:eastAsia="Arial" w:hAnsi="Arial" w:cs="Times New Roman"/>
                <w:noProof/>
                <w:webHidden/>
                <w:szCs w:val="18"/>
              </w:rPr>
              <w:fldChar w:fldCharType="end"/>
            </w:r>
          </w:hyperlink>
        </w:p>
        <w:p w14:paraId="0461C738" w14:textId="45AA41E6" w:rsidR="00A2257F" w:rsidRPr="00A2257F" w:rsidRDefault="00642A8B" w:rsidP="00A2257F">
          <w:pPr>
            <w:tabs>
              <w:tab w:val="left" w:pos="851"/>
              <w:tab w:val="right" w:leader="dot" w:pos="10206"/>
            </w:tabs>
            <w:spacing w:before="120" w:after="120"/>
            <w:ind w:left="851" w:hanging="851"/>
            <w:rPr>
              <w:rFonts w:ascii="Arial" w:eastAsia="Times New Roman" w:hAnsi="Arial" w:cs="Times New Roman"/>
              <w:noProof/>
              <w:sz w:val="22"/>
              <w:szCs w:val="22"/>
              <w:lang w:eastAsia="en-AU"/>
            </w:rPr>
          </w:pPr>
          <w:hyperlink w:anchor="_Toc2583383" w:history="1">
            <w:r w:rsidR="00A2257F" w:rsidRPr="00A2257F">
              <w:rPr>
                <w:rFonts w:ascii="Arial" w:eastAsia="Arial" w:hAnsi="Arial" w:cs="Times New Roman"/>
                <w:noProof/>
                <w:szCs w:val="18"/>
              </w:rPr>
              <w:t>4.2</w:t>
            </w:r>
            <w:r w:rsidR="00A2257F" w:rsidRPr="00A2257F">
              <w:rPr>
                <w:rFonts w:ascii="Arial" w:eastAsia="Times New Roman" w:hAnsi="Arial" w:cs="Times New Roman"/>
                <w:noProof/>
                <w:sz w:val="22"/>
                <w:szCs w:val="22"/>
                <w:lang w:eastAsia="en-AU"/>
              </w:rPr>
              <w:tab/>
            </w:r>
            <w:r w:rsidR="00A2257F" w:rsidRPr="00A2257F">
              <w:rPr>
                <w:rFonts w:ascii="Arial" w:eastAsia="Arial" w:hAnsi="Arial" w:cs="Times New Roman"/>
                <w:noProof/>
                <w:szCs w:val="18"/>
              </w:rPr>
              <w:t>Purported dealings with the Funds by the Holder</w:t>
            </w:r>
            <w:r w:rsidR="00A2257F" w:rsidRPr="00A2257F">
              <w:rPr>
                <w:rFonts w:ascii="Arial" w:eastAsia="Arial" w:hAnsi="Arial" w:cs="Times New Roman"/>
                <w:noProof/>
                <w:webHidden/>
                <w:szCs w:val="18"/>
              </w:rPr>
              <w:tab/>
            </w:r>
            <w:r w:rsidR="00A2257F" w:rsidRPr="00A2257F">
              <w:rPr>
                <w:rFonts w:ascii="Arial" w:eastAsia="Arial" w:hAnsi="Arial" w:cs="Times New Roman"/>
                <w:noProof/>
                <w:webHidden/>
                <w:szCs w:val="18"/>
              </w:rPr>
              <w:fldChar w:fldCharType="begin"/>
            </w:r>
            <w:r w:rsidR="00A2257F" w:rsidRPr="00A2257F">
              <w:rPr>
                <w:rFonts w:ascii="Arial" w:eastAsia="Arial" w:hAnsi="Arial" w:cs="Times New Roman"/>
                <w:noProof/>
                <w:webHidden/>
                <w:szCs w:val="18"/>
              </w:rPr>
              <w:instrText xml:space="preserve"> PAGEREF _Toc2583383 \h </w:instrText>
            </w:r>
            <w:r w:rsidR="00A2257F" w:rsidRPr="00A2257F">
              <w:rPr>
                <w:rFonts w:ascii="Arial" w:eastAsia="Arial" w:hAnsi="Arial" w:cs="Times New Roman"/>
                <w:noProof/>
                <w:webHidden/>
                <w:szCs w:val="18"/>
              </w:rPr>
            </w:r>
            <w:r w:rsidR="00A2257F" w:rsidRPr="00A2257F">
              <w:rPr>
                <w:rFonts w:ascii="Arial" w:eastAsia="Arial" w:hAnsi="Arial" w:cs="Times New Roman"/>
                <w:noProof/>
                <w:webHidden/>
                <w:szCs w:val="18"/>
              </w:rPr>
              <w:fldChar w:fldCharType="separate"/>
            </w:r>
            <w:r>
              <w:rPr>
                <w:rFonts w:ascii="Arial" w:eastAsia="Arial" w:hAnsi="Arial" w:cs="Times New Roman"/>
                <w:noProof/>
                <w:webHidden/>
                <w:szCs w:val="18"/>
              </w:rPr>
              <w:t>8</w:t>
            </w:r>
            <w:r w:rsidR="00A2257F" w:rsidRPr="00A2257F">
              <w:rPr>
                <w:rFonts w:ascii="Arial" w:eastAsia="Arial" w:hAnsi="Arial" w:cs="Times New Roman"/>
                <w:noProof/>
                <w:webHidden/>
                <w:szCs w:val="18"/>
              </w:rPr>
              <w:fldChar w:fldCharType="end"/>
            </w:r>
          </w:hyperlink>
        </w:p>
        <w:p w14:paraId="36245901" w14:textId="61D157F1" w:rsidR="00A2257F" w:rsidRPr="00A2257F" w:rsidRDefault="00642A8B" w:rsidP="00A2257F">
          <w:pPr>
            <w:tabs>
              <w:tab w:val="left" w:pos="851"/>
              <w:tab w:val="right" w:leader="dot" w:pos="10206"/>
            </w:tabs>
            <w:spacing w:before="120" w:after="120"/>
            <w:ind w:left="851" w:hanging="851"/>
            <w:rPr>
              <w:rFonts w:ascii="Arial" w:eastAsia="Times New Roman" w:hAnsi="Arial" w:cs="Times New Roman"/>
              <w:noProof/>
              <w:sz w:val="22"/>
              <w:szCs w:val="22"/>
              <w:lang w:eastAsia="en-AU"/>
            </w:rPr>
          </w:pPr>
          <w:hyperlink w:anchor="_Toc2583384" w:history="1">
            <w:r w:rsidR="00A2257F" w:rsidRPr="00A2257F">
              <w:rPr>
                <w:rFonts w:ascii="Arial" w:eastAsia="Arial" w:hAnsi="Arial" w:cs="Times New Roman"/>
                <w:noProof/>
                <w:szCs w:val="18"/>
              </w:rPr>
              <w:t>4.3</w:t>
            </w:r>
            <w:r w:rsidR="00A2257F" w:rsidRPr="00A2257F">
              <w:rPr>
                <w:rFonts w:ascii="Arial" w:eastAsia="Times New Roman" w:hAnsi="Arial" w:cs="Times New Roman"/>
                <w:noProof/>
                <w:sz w:val="22"/>
                <w:szCs w:val="22"/>
                <w:lang w:eastAsia="en-AU"/>
              </w:rPr>
              <w:tab/>
            </w:r>
            <w:r w:rsidR="00A2257F" w:rsidRPr="00A2257F">
              <w:rPr>
                <w:rFonts w:ascii="Arial" w:eastAsia="Arial" w:hAnsi="Arial" w:cs="Times New Roman"/>
                <w:noProof/>
                <w:szCs w:val="18"/>
              </w:rPr>
              <w:t>Assistance in claims and realisation</w:t>
            </w:r>
            <w:r w:rsidR="00A2257F" w:rsidRPr="00A2257F">
              <w:rPr>
                <w:rFonts w:ascii="Arial" w:eastAsia="Arial" w:hAnsi="Arial" w:cs="Times New Roman"/>
                <w:noProof/>
                <w:webHidden/>
                <w:szCs w:val="18"/>
              </w:rPr>
              <w:tab/>
            </w:r>
            <w:r w:rsidR="00A2257F" w:rsidRPr="00A2257F">
              <w:rPr>
                <w:rFonts w:ascii="Arial" w:eastAsia="Arial" w:hAnsi="Arial" w:cs="Times New Roman"/>
                <w:noProof/>
                <w:webHidden/>
                <w:szCs w:val="18"/>
              </w:rPr>
              <w:fldChar w:fldCharType="begin"/>
            </w:r>
            <w:r w:rsidR="00A2257F" w:rsidRPr="00A2257F">
              <w:rPr>
                <w:rFonts w:ascii="Arial" w:eastAsia="Arial" w:hAnsi="Arial" w:cs="Times New Roman"/>
                <w:noProof/>
                <w:webHidden/>
                <w:szCs w:val="18"/>
              </w:rPr>
              <w:instrText xml:space="preserve"> PAGEREF _Toc2583384 \h </w:instrText>
            </w:r>
            <w:r w:rsidR="00A2257F" w:rsidRPr="00A2257F">
              <w:rPr>
                <w:rFonts w:ascii="Arial" w:eastAsia="Arial" w:hAnsi="Arial" w:cs="Times New Roman"/>
                <w:noProof/>
                <w:webHidden/>
                <w:szCs w:val="18"/>
              </w:rPr>
            </w:r>
            <w:r w:rsidR="00A2257F" w:rsidRPr="00A2257F">
              <w:rPr>
                <w:rFonts w:ascii="Arial" w:eastAsia="Arial" w:hAnsi="Arial" w:cs="Times New Roman"/>
                <w:noProof/>
                <w:webHidden/>
                <w:szCs w:val="18"/>
              </w:rPr>
              <w:fldChar w:fldCharType="separate"/>
            </w:r>
            <w:r>
              <w:rPr>
                <w:rFonts w:ascii="Arial" w:eastAsia="Arial" w:hAnsi="Arial" w:cs="Times New Roman"/>
                <w:noProof/>
                <w:webHidden/>
                <w:szCs w:val="18"/>
              </w:rPr>
              <w:t>8</w:t>
            </w:r>
            <w:r w:rsidR="00A2257F" w:rsidRPr="00A2257F">
              <w:rPr>
                <w:rFonts w:ascii="Arial" w:eastAsia="Arial" w:hAnsi="Arial" w:cs="Times New Roman"/>
                <w:noProof/>
                <w:webHidden/>
                <w:szCs w:val="18"/>
              </w:rPr>
              <w:fldChar w:fldCharType="end"/>
            </w:r>
          </w:hyperlink>
        </w:p>
        <w:p w14:paraId="2B7754E7" w14:textId="5F5C7430" w:rsidR="00A2257F" w:rsidRPr="00A2257F" w:rsidRDefault="00642A8B" w:rsidP="00A2257F">
          <w:pPr>
            <w:tabs>
              <w:tab w:val="left" w:pos="851"/>
              <w:tab w:val="right" w:leader="dot" w:pos="10206"/>
            </w:tabs>
            <w:spacing w:before="120" w:after="120"/>
            <w:ind w:left="851" w:hanging="851"/>
            <w:rPr>
              <w:rFonts w:ascii="Arial" w:eastAsia="Times New Roman" w:hAnsi="Arial" w:cs="Times New Roman"/>
              <w:noProof/>
              <w:sz w:val="22"/>
              <w:szCs w:val="22"/>
              <w:lang w:eastAsia="en-AU"/>
            </w:rPr>
          </w:pPr>
          <w:hyperlink w:anchor="_Toc2583385" w:history="1">
            <w:r w:rsidR="00A2257F" w:rsidRPr="00A2257F">
              <w:rPr>
                <w:rFonts w:ascii="Arial" w:eastAsia="Arial" w:hAnsi="Arial" w:cs="Times New Roman"/>
                <w:noProof/>
                <w:szCs w:val="18"/>
              </w:rPr>
              <w:t>4.4</w:t>
            </w:r>
            <w:r w:rsidR="00A2257F" w:rsidRPr="00A2257F">
              <w:rPr>
                <w:rFonts w:ascii="Arial" w:eastAsia="Times New Roman" w:hAnsi="Arial" w:cs="Times New Roman"/>
                <w:noProof/>
                <w:sz w:val="22"/>
                <w:szCs w:val="22"/>
                <w:lang w:eastAsia="en-AU"/>
              </w:rPr>
              <w:tab/>
            </w:r>
            <w:r w:rsidR="00A2257F" w:rsidRPr="00A2257F">
              <w:rPr>
                <w:rFonts w:ascii="Arial" w:eastAsia="Arial" w:hAnsi="Arial" w:cs="Times New Roman"/>
                <w:noProof/>
                <w:szCs w:val="18"/>
              </w:rPr>
              <w:t>Irrevocable authority of Holder</w:t>
            </w:r>
            <w:r w:rsidR="00A2257F" w:rsidRPr="00A2257F">
              <w:rPr>
                <w:rFonts w:ascii="Arial" w:eastAsia="Arial" w:hAnsi="Arial" w:cs="Times New Roman"/>
                <w:noProof/>
                <w:webHidden/>
                <w:szCs w:val="18"/>
              </w:rPr>
              <w:tab/>
            </w:r>
            <w:r w:rsidR="00A2257F" w:rsidRPr="00A2257F">
              <w:rPr>
                <w:rFonts w:ascii="Arial" w:eastAsia="Arial" w:hAnsi="Arial" w:cs="Times New Roman"/>
                <w:noProof/>
                <w:webHidden/>
                <w:szCs w:val="18"/>
              </w:rPr>
              <w:fldChar w:fldCharType="begin"/>
            </w:r>
            <w:r w:rsidR="00A2257F" w:rsidRPr="00A2257F">
              <w:rPr>
                <w:rFonts w:ascii="Arial" w:eastAsia="Arial" w:hAnsi="Arial" w:cs="Times New Roman"/>
                <w:noProof/>
                <w:webHidden/>
                <w:szCs w:val="18"/>
              </w:rPr>
              <w:instrText xml:space="preserve"> PAGEREF _Toc2583385 \h </w:instrText>
            </w:r>
            <w:r w:rsidR="00A2257F" w:rsidRPr="00A2257F">
              <w:rPr>
                <w:rFonts w:ascii="Arial" w:eastAsia="Arial" w:hAnsi="Arial" w:cs="Times New Roman"/>
                <w:noProof/>
                <w:webHidden/>
                <w:szCs w:val="18"/>
              </w:rPr>
            </w:r>
            <w:r w:rsidR="00A2257F" w:rsidRPr="00A2257F">
              <w:rPr>
                <w:rFonts w:ascii="Arial" w:eastAsia="Arial" w:hAnsi="Arial" w:cs="Times New Roman"/>
                <w:noProof/>
                <w:webHidden/>
                <w:szCs w:val="18"/>
              </w:rPr>
              <w:fldChar w:fldCharType="separate"/>
            </w:r>
            <w:r>
              <w:rPr>
                <w:rFonts w:ascii="Arial" w:eastAsia="Arial" w:hAnsi="Arial" w:cs="Times New Roman"/>
                <w:noProof/>
                <w:webHidden/>
                <w:szCs w:val="18"/>
              </w:rPr>
              <w:t>9</w:t>
            </w:r>
            <w:r w:rsidR="00A2257F" w:rsidRPr="00A2257F">
              <w:rPr>
                <w:rFonts w:ascii="Arial" w:eastAsia="Arial" w:hAnsi="Arial" w:cs="Times New Roman"/>
                <w:noProof/>
                <w:webHidden/>
                <w:szCs w:val="18"/>
              </w:rPr>
              <w:fldChar w:fldCharType="end"/>
            </w:r>
          </w:hyperlink>
        </w:p>
        <w:p w14:paraId="1C00FE15" w14:textId="2439878F" w:rsidR="00A2257F" w:rsidRPr="00A2257F" w:rsidRDefault="00642A8B" w:rsidP="00A2257F">
          <w:pPr>
            <w:tabs>
              <w:tab w:val="left" w:pos="851"/>
              <w:tab w:val="right" w:leader="dot" w:pos="10206"/>
            </w:tabs>
            <w:spacing w:before="360" w:after="240"/>
            <w:ind w:left="851" w:hanging="851"/>
            <w:rPr>
              <w:rFonts w:ascii="Arial" w:eastAsia="Times New Roman" w:hAnsi="Arial" w:cs="Times New Roman"/>
              <w:noProof/>
              <w:sz w:val="22"/>
              <w:szCs w:val="22"/>
              <w:lang w:eastAsia="en-AU"/>
            </w:rPr>
          </w:pPr>
          <w:hyperlink w:anchor="_Toc2583386" w:history="1">
            <w:r w:rsidR="00A2257F" w:rsidRPr="00A2257F">
              <w:rPr>
                <w:rFonts w:ascii="Arial" w:eastAsia="Arial" w:hAnsi="Arial" w:cs="Times New Roman"/>
                <w:noProof/>
                <w:szCs w:val="18"/>
              </w:rPr>
              <w:t>5.</w:t>
            </w:r>
            <w:r w:rsidR="00A2257F" w:rsidRPr="00A2257F">
              <w:rPr>
                <w:rFonts w:ascii="Arial" w:eastAsia="Times New Roman" w:hAnsi="Arial" w:cs="Times New Roman"/>
                <w:noProof/>
                <w:sz w:val="22"/>
                <w:szCs w:val="22"/>
                <w:lang w:eastAsia="en-AU"/>
              </w:rPr>
              <w:tab/>
            </w:r>
            <w:r w:rsidR="00A2257F" w:rsidRPr="00A2257F">
              <w:rPr>
                <w:rFonts w:ascii="Arial" w:eastAsia="Arial" w:hAnsi="Arial" w:cs="Times New Roman"/>
                <w:noProof/>
                <w:szCs w:val="18"/>
              </w:rPr>
              <w:t>Further assurances</w:t>
            </w:r>
            <w:r w:rsidR="00A2257F" w:rsidRPr="00A2257F">
              <w:rPr>
                <w:rFonts w:ascii="Arial" w:eastAsia="Arial" w:hAnsi="Arial" w:cs="Times New Roman"/>
                <w:noProof/>
                <w:webHidden/>
                <w:sz w:val="28"/>
                <w:szCs w:val="18"/>
              </w:rPr>
              <w:tab/>
            </w:r>
            <w:r w:rsidR="00A2257F" w:rsidRPr="00A2257F">
              <w:rPr>
                <w:rFonts w:ascii="Arial" w:eastAsia="Arial" w:hAnsi="Arial" w:cs="Times New Roman"/>
                <w:noProof/>
                <w:webHidden/>
                <w:sz w:val="28"/>
                <w:szCs w:val="18"/>
              </w:rPr>
              <w:fldChar w:fldCharType="begin"/>
            </w:r>
            <w:r w:rsidR="00A2257F" w:rsidRPr="00A2257F">
              <w:rPr>
                <w:rFonts w:ascii="Arial" w:eastAsia="Arial" w:hAnsi="Arial" w:cs="Times New Roman"/>
                <w:noProof/>
                <w:webHidden/>
                <w:sz w:val="28"/>
                <w:szCs w:val="18"/>
              </w:rPr>
              <w:instrText xml:space="preserve"> PAGEREF _Toc2583386 \h </w:instrText>
            </w:r>
            <w:r w:rsidR="00A2257F" w:rsidRPr="00A2257F">
              <w:rPr>
                <w:rFonts w:ascii="Arial" w:eastAsia="Arial" w:hAnsi="Arial" w:cs="Times New Roman"/>
                <w:noProof/>
                <w:webHidden/>
                <w:sz w:val="28"/>
                <w:szCs w:val="18"/>
              </w:rPr>
            </w:r>
            <w:r w:rsidR="00A2257F" w:rsidRPr="00A2257F">
              <w:rPr>
                <w:rFonts w:ascii="Arial" w:eastAsia="Arial" w:hAnsi="Arial" w:cs="Times New Roman"/>
                <w:noProof/>
                <w:webHidden/>
                <w:sz w:val="28"/>
                <w:szCs w:val="18"/>
              </w:rPr>
              <w:fldChar w:fldCharType="separate"/>
            </w:r>
            <w:r>
              <w:rPr>
                <w:rFonts w:ascii="Arial" w:eastAsia="Arial" w:hAnsi="Arial" w:cs="Times New Roman"/>
                <w:noProof/>
                <w:webHidden/>
                <w:sz w:val="28"/>
                <w:szCs w:val="18"/>
              </w:rPr>
              <w:t>9</w:t>
            </w:r>
            <w:r w:rsidR="00A2257F" w:rsidRPr="00A2257F">
              <w:rPr>
                <w:rFonts w:ascii="Arial" w:eastAsia="Arial" w:hAnsi="Arial" w:cs="Times New Roman"/>
                <w:noProof/>
                <w:webHidden/>
                <w:sz w:val="28"/>
                <w:szCs w:val="18"/>
              </w:rPr>
              <w:fldChar w:fldCharType="end"/>
            </w:r>
          </w:hyperlink>
        </w:p>
        <w:p w14:paraId="6D202F23" w14:textId="58CE768A" w:rsidR="00A2257F" w:rsidRPr="00A2257F" w:rsidRDefault="00642A8B" w:rsidP="00A2257F">
          <w:pPr>
            <w:tabs>
              <w:tab w:val="left" w:pos="851"/>
              <w:tab w:val="right" w:leader="dot" w:pos="10206"/>
            </w:tabs>
            <w:spacing w:before="120" w:after="120"/>
            <w:ind w:left="851" w:hanging="851"/>
            <w:rPr>
              <w:rFonts w:ascii="Arial" w:eastAsia="Times New Roman" w:hAnsi="Arial" w:cs="Times New Roman"/>
              <w:noProof/>
              <w:sz w:val="22"/>
              <w:szCs w:val="22"/>
              <w:lang w:eastAsia="en-AU"/>
            </w:rPr>
          </w:pPr>
          <w:hyperlink w:anchor="_Toc2583387" w:history="1">
            <w:r w:rsidR="00A2257F" w:rsidRPr="00A2257F">
              <w:rPr>
                <w:rFonts w:ascii="Arial" w:eastAsia="Arial" w:hAnsi="Arial" w:cs="Times New Roman"/>
                <w:noProof/>
                <w:szCs w:val="18"/>
              </w:rPr>
              <w:t>5.1</w:t>
            </w:r>
            <w:r w:rsidR="00A2257F" w:rsidRPr="00A2257F">
              <w:rPr>
                <w:rFonts w:ascii="Arial" w:eastAsia="Times New Roman" w:hAnsi="Arial" w:cs="Times New Roman"/>
                <w:noProof/>
                <w:sz w:val="22"/>
                <w:szCs w:val="22"/>
                <w:lang w:eastAsia="en-AU"/>
              </w:rPr>
              <w:tab/>
            </w:r>
            <w:r w:rsidR="00A2257F" w:rsidRPr="00A2257F">
              <w:rPr>
                <w:rFonts w:ascii="Arial" w:eastAsia="Arial" w:hAnsi="Arial" w:cs="Times New Roman"/>
                <w:noProof/>
                <w:szCs w:val="18"/>
              </w:rPr>
              <w:t>General</w:t>
            </w:r>
            <w:r w:rsidR="00A2257F" w:rsidRPr="00A2257F">
              <w:rPr>
                <w:rFonts w:ascii="Arial" w:eastAsia="Arial" w:hAnsi="Arial" w:cs="Times New Roman"/>
                <w:noProof/>
                <w:webHidden/>
                <w:szCs w:val="18"/>
              </w:rPr>
              <w:tab/>
            </w:r>
            <w:r w:rsidR="00A2257F" w:rsidRPr="00A2257F">
              <w:rPr>
                <w:rFonts w:ascii="Arial" w:eastAsia="Arial" w:hAnsi="Arial" w:cs="Times New Roman"/>
                <w:noProof/>
                <w:webHidden/>
                <w:szCs w:val="18"/>
              </w:rPr>
              <w:fldChar w:fldCharType="begin"/>
            </w:r>
            <w:r w:rsidR="00A2257F" w:rsidRPr="00A2257F">
              <w:rPr>
                <w:rFonts w:ascii="Arial" w:eastAsia="Arial" w:hAnsi="Arial" w:cs="Times New Roman"/>
                <w:noProof/>
                <w:webHidden/>
                <w:szCs w:val="18"/>
              </w:rPr>
              <w:instrText xml:space="preserve"> PAGEREF _Toc2583387 \h </w:instrText>
            </w:r>
            <w:r w:rsidR="00A2257F" w:rsidRPr="00A2257F">
              <w:rPr>
                <w:rFonts w:ascii="Arial" w:eastAsia="Arial" w:hAnsi="Arial" w:cs="Times New Roman"/>
                <w:noProof/>
                <w:webHidden/>
                <w:szCs w:val="18"/>
              </w:rPr>
            </w:r>
            <w:r w:rsidR="00A2257F" w:rsidRPr="00A2257F">
              <w:rPr>
                <w:rFonts w:ascii="Arial" w:eastAsia="Arial" w:hAnsi="Arial" w:cs="Times New Roman"/>
                <w:noProof/>
                <w:webHidden/>
                <w:szCs w:val="18"/>
              </w:rPr>
              <w:fldChar w:fldCharType="separate"/>
            </w:r>
            <w:r>
              <w:rPr>
                <w:rFonts w:ascii="Arial" w:eastAsia="Arial" w:hAnsi="Arial" w:cs="Times New Roman"/>
                <w:noProof/>
                <w:webHidden/>
                <w:szCs w:val="18"/>
              </w:rPr>
              <w:t>9</w:t>
            </w:r>
            <w:r w:rsidR="00A2257F" w:rsidRPr="00A2257F">
              <w:rPr>
                <w:rFonts w:ascii="Arial" w:eastAsia="Arial" w:hAnsi="Arial" w:cs="Times New Roman"/>
                <w:noProof/>
                <w:webHidden/>
                <w:szCs w:val="18"/>
              </w:rPr>
              <w:fldChar w:fldCharType="end"/>
            </w:r>
          </w:hyperlink>
        </w:p>
        <w:p w14:paraId="06BD44CF" w14:textId="490058BB" w:rsidR="00A2257F" w:rsidRPr="00A2257F" w:rsidRDefault="00642A8B" w:rsidP="00A2257F">
          <w:pPr>
            <w:tabs>
              <w:tab w:val="left" w:pos="851"/>
              <w:tab w:val="right" w:leader="dot" w:pos="10206"/>
            </w:tabs>
            <w:spacing w:before="120" w:after="120"/>
            <w:ind w:left="851" w:hanging="851"/>
            <w:rPr>
              <w:rFonts w:ascii="Arial" w:eastAsia="Times New Roman" w:hAnsi="Arial" w:cs="Times New Roman"/>
              <w:noProof/>
              <w:sz w:val="22"/>
              <w:szCs w:val="22"/>
              <w:lang w:eastAsia="en-AU"/>
            </w:rPr>
          </w:pPr>
          <w:hyperlink w:anchor="_Toc2583388" w:history="1">
            <w:r w:rsidR="00A2257F" w:rsidRPr="00A2257F">
              <w:rPr>
                <w:rFonts w:ascii="Arial" w:eastAsia="Arial" w:hAnsi="Arial" w:cs="Times New Roman"/>
                <w:noProof/>
                <w:szCs w:val="18"/>
              </w:rPr>
              <w:t>5.2</w:t>
            </w:r>
            <w:r w:rsidR="00A2257F" w:rsidRPr="00A2257F">
              <w:rPr>
                <w:rFonts w:ascii="Arial" w:eastAsia="Times New Roman" w:hAnsi="Arial" w:cs="Times New Roman"/>
                <w:noProof/>
                <w:sz w:val="22"/>
                <w:szCs w:val="22"/>
                <w:lang w:eastAsia="en-AU"/>
              </w:rPr>
              <w:tab/>
            </w:r>
            <w:r w:rsidR="00A2257F" w:rsidRPr="00A2257F">
              <w:rPr>
                <w:rFonts w:ascii="Arial" w:eastAsia="Arial" w:hAnsi="Arial" w:cs="Times New Roman"/>
                <w:noProof/>
                <w:szCs w:val="18"/>
              </w:rPr>
              <w:t>PPSA</w:t>
            </w:r>
            <w:r w:rsidR="00A2257F" w:rsidRPr="00A2257F">
              <w:rPr>
                <w:rFonts w:ascii="Arial" w:eastAsia="Arial" w:hAnsi="Arial" w:cs="Times New Roman"/>
                <w:noProof/>
                <w:webHidden/>
                <w:szCs w:val="18"/>
              </w:rPr>
              <w:tab/>
            </w:r>
            <w:r w:rsidR="00A2257F" w:rsidRPr="00A2257F">
              <w:rPr>
                <w:rFonts w:ascii="Arial" w:eastAsia="Arial" w:hAnsi="Arial" w:cs="Times New Roman"/>
                <w:noProof/>
                <w:webHidden/>
                <w:szCs w:val="18"/>
              </w:rPr>
              <w:fldChar w:fldCharType="begin"/>
            </w:r>
            <w:r w:rsidR="00A2257F" w:rsidRPr="00A2257F">
              <w:rPr>
                <w:rFonts w:ascii="Arial" w:eastAsia="Arial" w:hAnsi="Arial" w:cs="Times New Roman"/>
                <w:noProof/>
                <w:webHidden/>
                <w:szCs w:val="18"/>
              </w:rPr>
              <w:instrText xml:space="preserve"> PAGEREF _Toc2583388 \h </w:instrText>
            </w:r>
            <w:r w:rsidR="00A2257F" w:rsidRPr="00A2257F">
              <w:rPr>
                <w:rFonts w:ascii="Arial" w:eastAsia="Arial" w:hAnsi="Arial" w:cs="Times New Roman"/>
                <w:noProof/>
                <w:webHidden/>
                <w:szCs w:val="18"/>
              </w:rPr>
            </w:r>
            <w:r w:rsidR="00A2257F" w:rsidRPr="00A2257F">
              <w:rPr>
                <w:rFonts w:ascii="Arial" w:eastAsia="Arial" w:hAnsi="Arial" w:cs="Times New Roman"/>
                <w:noProof/>
                <w:webHidden/>
                <w:szCs w:val="18"/>
              </w:rPr>
              <w:fldChar w:fldCharType="separate"/>
            </w:r>
            <w:r>
              <w:rPr>
                <w:rFonts w:ascii="Arial" w:eastAsia="Arial" w:hAnsi="Arial" w:cs="Times New Roman"/>
                <w:noProof/>
                <w:webHidden/>
                <w:szCs w:val="18"/>
              </w:rPr>
              <w:t>9</w:t>
            </w:r>
            <w:r w:rsidR="00A2257F" w:rsidRPr="00A2257F">
              <w:rPr>
                <w:rFonts w:ascii="Arial" w:eastAsia="Arial" w:hAnsi="Arial" w:cs="Times New Roman"/>
                <w:noProof/>
                <w:webHidden/>
                <w:szCs w:val="18"/>
              </w:rPr>
              <w:fldChar w:fldCharType="end"/>
            </w:r>
          </w:hyperlink>
        </w:p>
        <w:p w14:paraId="26056CAD" w14:textId="78A0F7FF" w:rsidR="00A2257F" w:rsidRPr="00A2257F" w:rsidRDefault="00642A8B" w:rsidP="00A2257F">
          <w:pPr>
            <w:tabs>
              <w:tab w:val="left" w:pos="851"/>
              <w:tab w:val="right" w:leader="dot" w:pos="10206"/>
            </w:tabs>
            <w:spacing w:before="360" w:after="240"/>
            <w:ind w:left="851" w:hanging="851"/>
            <w:rPr>
              <w:rFonts w:ascii="Arial" w:eastAsia="Times New Roman" w:hAnsi="Arial" w:cs="Times New Roman"/>
              <w:noProof/>
              <w:sz w:val="22"/>
              <w:szCs w:val="22"/>
              <w:lang w:eastAsia="en-AU"/>
            </w:rPr>
          </w:pPr>
          <w:hyperlink w:anchor="_Toc2583389" w:history="1">
            <w:r w:rsidR="00A2257F" w:rsidRPr="00A2257F">
              <w:rPr>
                <w:rFonts w:ascii="Arial" w:eastAsia="Arial" w:hAnsi="Arial" w:cs="Times New Roman"/>
                <w:noProof/>
                <w:szCs w:val="18"/>
              </w:rPr>
              <w:t>6.</w:t>
            </w:r>
            <w:r w:rsidR="00A2257F" w:rsidRPr="00A2257F">
              <w:rPr>
                <w:rFonts w:ascii="Arial" w:eastAsia="Times New Roman" w:hAnsi="Arial" w:cs="Times New Roman"/>
                <w:noProof/>
                <w:sz w:val="22"/>
                <w:szCs w:val="22"/>
                <w:lang w:eastAsia="en-AU"/>
              </w:rPr>
              <w:tab/>
            </w:r>
            <w:r w:rsidR="00A2257F" w:rsidRPr="00A2257F">
              <w:rPr>
                <w:rFonts w:ascii="Arial" w:eastAsia="Arial" w:hAnsi="Arial" w:cs="Times New Roman"/>
                <w:noProof/>
                <w:szCs w:val="18"/>
              </w:rPr>
              <w:t>PPSA Exclusions</w:t>
            </w:r>
            <w:r w:rsidR="00A2257F" w:rsidRPr="00A2257F">
              <w:rPr>
                <w:rFonts w:ascii="Arial" w:eastAsia="Arial" w:hAnsi="Arial" w:cs="Times New Roman"/>
                <w:noProof/>
                <w:webHidden/>
                <w:sz w:val="28"/>
                <w:szCs w:val="18"/>
              </w:rPr>
              <w:tab/>
            </w:r>
            <w:r w:rsidR="00A2257F" w:rsidRPr="00A2257F">
              <w:rPr>
                <w:rFonts w:ascii="Arial" w:eastAsia="Arial" w:hAnsi="Arial" w:cs="Times New Roman"/>
                <w:noProof/>
                <w:webHidden/>
                <w:sz w:val="28"/>
                <w:szCs w:val="18"/>
              </w:rPr>
              <w:fldChar w:fldCharType="begin"/>
            </w:r>
            <w:r w:rsidR="00A2257F" w:rsidRPr="00A2257F">
              <w:rPr>
                <w:rFonts w:ascii="Arial" w:eastAsia="Arial" w:hAnsi="Arial" w:cs="Times New Roman"/>
                <w:noProof/>
                <w:webHidden/>
                <w:sz w:val="28"/>
                <w:szCs w:val="18"/>
              </w:rPr>
              <w:instrText xml:space="preserve"> PAGEREF _Toc2583389 \h </w:instrText>
            </w:r>
            <w:r w:rsidR="00A2257F" w:rsidRPr="00A2257F">
              <w:rPr>
                <w:rFonts w:ascii="Arial" w:eastAsia="Arial" w:hAnsi="Arial" w:cs="Times New Roman"/>
                <w:noProof/>
                <w:webHidden/>
                <w:sz w:val="28"/>
                <w:szCs w:val="18"/>
              </w:rPr>
            </w:r>
            <w:r w:rsidR="00A2257F" w:rsidRPr="00A2257F">
              <w:rPr>
                <w:rFonts w:ascii="Arial" w:eastAsia="Arial" w:hAnsi="Arial" w:cs="Times New Roman"/>
                <w:noProof/>
                <w:webHidden/>
                <w:sz w:val="28"/>
                <w:szCs w:val="18"/>
              </w:rPr>
              <w:fldChar w:fldCharType="separate"/>
            </w:r>
            <w:r>
              <w:rPr>
                <w:rFonts w:ascii="Arial" w:eastAsia="Arial" w:hAnsi="Arial" w:cs="Times New Roman"/>
                <w:noProof/>
                <w:webHidden/>
                <w:sz w:val="28"/>
                <w:szCs w:val="18"/>
              </w:rPr>
              <w:t>10</w:t>
            </w:r>
            <w:r w:rsidR="00A2257F" w:rsidRPr="00A2257F">
              <w:rPr>
                <w:rFonts w:ascii="Arial" w:eastAsia="Arial" w:hAnsi="Arial" w:cs="Times New Roman"/>
                <w:noProof/>
                <w:webHidden/>
                <w:sz w:val="28"/>
                <w:szCs w:val="18"/>
              </w:rPr>
              <w:fldChar w:fldCharType="end"/>
            </w:r>
          </w:hyperlink>
        </w:p>
        <w:p w14:paraId="3926FA85" w14:textId="122899DE" w:rsidR="00A2257F" w:rsidRPr="00A2257F" w:rsidRDefault="00642A8B" w:rsidP="00A2257F">
          <w:pPr>
            <w:tabs>
              <w:tab w:val="left" w:pos="851"/>
              <w:tab w:val="right" w:leader="dot" w:pos="10206"/>
            </w:tabs>
            <w:spacing w:before="360" w:after="240"/>
            <w:ind w:left="851" w:hanging="851"/>
            <w:rPr>
              <w:rFonts w:ascii="Arial" w:eastAsia="Times New Roman" w:hAnsi="Arial" w:cs="Times New Roman"/>
              <w:noProof/>
              <w:sz w:val="22"/>
              <w:szCs w:val="22"/>
              <w:lang w:eastAsia="en-AU"/>
            </w:rPr>
          </w:pPr>
          <w:hyperlink w:anchor="_Toc2583390" w:history="1">
            <w:r w:rsidR="00A2257F" w:rsidRPr="00A2257F">
              <w:rPr>
                <w:rFonts w:ascii="Arial" w:eastAsia="Arial" w:hAnsi="Arial" w:cs="Times New Roman"/>
                <w:noProof/>
                <w:szCs w:val="18"/>
              </w:rPr>
              <w:t>7.</w:t>
            </w:r>
            <w:r w:rsidR="00A2257F" w:rsidRPr="00A2257F">
              <w:rPr>
                <w:rFonts w:ascii="Arial" w:eastAsia="Times New Roman" w:hAnsi="Arial" w:cs="Times New Roman"/>
                <w:noProof/>
                <w:sz w:val="22"/>
                <w:szCs w:val="22"/>
                <w:lang w:eastAsia="en-AU"/>
              </w:rPr>
              <w:tab/>
            </w:r>
            <w:r w:rsidR="00A2257F" w:rsidRPr="00A2257F">
              <w:rPr>
                <w:rFonts w:ascii="Arial" w:eastAsia="Arial" w:hAnsi="Arial" w:cs="Times New Roman"/>
                <w:noProof/>
                <w:szCs w:val="18"/>
              </w:rPr>
              <w:t>Costs</w:t>
            </w:r>
            <w:r w:rsidR="00A2257F" w:rsidRPr="00A2257F">
              <w:rPr>
                <w:rFonts w:ascii="Arial" w:eastAsia="Arial" w:hAnsi="Arial" w:cs="Times New Roman"/>
                <w:noProof/>
                <w:webHidden/>
                <w:sz w:val="28"/>
                <w:szCs w:val="18"/>
              </w:rPr>
              <w:tab/>
            </w:r>
            <w:r w:rsidR="00A2257F" w:rsidRPr="00A2257F">
              <w:rPr>
                <w:rFonts w:ascii="Arial" w:eastAsia="Arial" w:hAnsi="Arial" w:cs="Times New Roman"/>
                <w:noProof/>
                <w:webHidden/>
                <w:sz w:val="28"/>
                <w:szCs w:val="18"/>
              </w:rPr>
              <w:fldChar w:fldCharType="begin"/>
            </w:r>
            <w:r w:rsidR="00A2257F" w:rsidRPr="00A2257F">
              <w:rPr>
                <w:rFonts w:ascii="Arial" w:eastAsia="Arial" w:hAnsi="Arial" w:cs="Times New Roman"/>
                <w:noProof/>
                <w:webHidden/>
                <w:sz w:val="28"/>
                <w:szCs w:val="18"/>
              </w:rPr>
              <w:instrText xml:space="preserve"> PAGEREF _Toc2583390 \h </w:instrText>
            </w:r>
            <w:r w:rsidR="00A2257F" w:rsidRPr="00A2257F">
              <w:rPr>
                <w:rFonts w:ascii="Arial" w:eastAsia="Arial" w:hAnsi="Arial" w:cs="Times New Roman"/>
                <w:noProof/>
                <w:webHidden/>
                <w:sz w:val="28"/>
                <w:szCs w:val="18"/>
              </w:rPr>
            </w:r>
            <w:r w:rsidR="00A2257F" w:rsidRPr="00A2257F">
              <w:rPr>
                <w:rFonts w:ascii="Arial" w:eastAsia="Arial" w:hAnsi="Arial" w:cs="Times New Roman"/>
                <w:noProof/>
                <w:webHidden/>
                <w:sz w:val="28"/>
                <w:szCs w:val="18"/>
              </w:rPr>
              <w:fldChar w:fldCharType="separate"/>
            </w:r>
            <w:r>
              <w:rPr>
                <w:rFonts w:ascii="Arial" w:eastAsia="Arial" w:hAnsi="Arial" w:cs="Times New Roman"/>
                <w:noProof/>
                <w:webHidden/>
                <w:sz w:val="28"/>
                <w:szCs w:val="18"/>
              </w:rPr>
              <w:t>10</w:t>
            </w:r>
            <w:r w:rsidR="00A2257F" w:rsidRPr="00A2257F">
              <w:rPr>
                <w:rFonts w:ascii="Arial" w:eastAsia="Arial" w:hAnsi="Arial" w:cs="Times New Roman"/>
                <w:noProof/>
                <w:webHidden/>
                <w:sz w:val="28"/>
                <w:szCs w:val="18"/>
              </w:rPr>
              <w:fldChar w:fldCharType="end"/>
            </w:r>
          </w:hyperlink>
        </w:p>
        <w:p w14:paraId="276599B5" w14:textId="4D678B4F" w:rsidR="00A2257F" w:rsidRPr="00A2257F" w:rsidRDefault="00642A8B" w:rsidP="00A2257F">
          <w:pPr>
            <w:tabs>
              <w:tab w:val="left" w:pos="851"/>
              <w:tab w:val="right" w:leader="dot" w:pos="10206"/>
            </w:tabs>
            <w:spacing w:before="360" w:after="240"/>
            <w:ind w:left="851" w:hanging="851"/>
            <w:rPr>
              <w:rFonts w:ascii="Arial" w:eastAsia="Times New Roman" w:hAnsi="Arial" w:cs="Times New Roman"/>
              <w:noProof/>
              <w:sz w:val="22"/>
              <w:szCs w:val="22"/>
              <w:lang w:eastAsia="en-AU"/>
            </w:rPr>
          </w:pPr>
          <w:hyperlink w:anchor="_Toc2583391" w:history="1">
            <w:r w:rsidR="00A2257F" w:rsidRPr="00A2257F">
              <w:rPr>
                <w:rFonts w:ascii="Arial" w:eastAsia="Arial" w:hAnsi="Arial" w:cs="Times New Roman"/>
                <w:noProof/>
                <w:szCs w:val="18"/>
              </w:rPr>
              <w:t>8.</w:t>
            </w:r>
            <w:r w:rsidR="00A2257F" w:rsidRPr="00A2257F">
              <w:rPr>
                <w:rFonts w:ascii="Arial" w:eastAsia="Times New Roman" w:hAnsi="Arial" w:cs="Times New Roman"/>
                <w:noProof/>
                <w:sz w:val="22"/>
                <w:szCs w:val="22"/>
                <w:lang w:eastAsia="en-AU"/>
              </w:rPr>
              <w:tab/>
            </w:r>
            <w:r w:rsidR="00A2257F" w:rsidRPr="00A2257F">
              <w:rPr>
                <w:rFonts w:ascii="Arial" w:eastAsia="Arial" w:hAnsi="Arial" w:cs="Times New Roman"/>
                <w:noProof/>
                <w:szCs w:val="18"/>
              </w:rPr>
              <w:t>General</w:t>
            </w:r>
            <w:r w:rsidR="00A2257F" w:rsidRPr="00A2257F">
              <w:rPr>
                <w:rFonts w:ascii="Arial" w:eastAsia="Arial" w:hAnsi="Arial" w:cs="Times New Roman"/>
                <w:noProof/>
                <w:webHidden/>
                <w:sz w:val="28"/>
                <w:szCs w:val="18"/>
              </w:rPr>
              <w:tab/>
            </w:r>
            <w:r w:rsidR="00A2257F" w:rsidRPr="00A2257F">
              <w:rPr>
                <w:rFonts w:ascii="Arial" w:eastAsia="Arial" w:hAnsi="Arial" w:cs="Times New Roman"/>
                <w:noProof/>
                <w:webHidden/>
                <w:sz w:val="28"/>
                <w:szCs w:val="18"/>
              </w:rPr>
              <w:fldChar w:fldCharType="begin"/>
            </w:r>
            <w:r w:rsidR="00A2257F" w:rsidRPr="00A2257F">
              <w:rPr>
                <w:rFonts w:ascii="Arial" w:eastAsia="Arial" w:hAnsi="Arial" w:cs="Times New Roman"/>
                <w:noProof/>
                <w:webHidden/>
                <w:sz w:val="28"/>
                <w:szCs w:val="18"/>
              </w:rPr>
              <w:instrText xml:space="preserve"> PAGEREF _Toc2583391 \h </w:instrText>
            </w:r>
            <w:r w:rsidR="00A2257F" w:rsidRPr="00A2257F">
              <w:rPr>
                <w:rFonts w:ascii="Arial" w:eastAsia="Arial" w:hAnsi="Arial" w:cs="Times New Roman"/>
                <w:noProof/>
                <w:webHidden/>
                <w:sz w:val="28"/>
                <w:szCs w:val="18"/>
              </w:rPr>
            </w:r>
            <w:r w:rsidR="00A2257F" w:rsidRPr="00A2257F">
              <w:rPr>
                <w:rFonts w:ascii="Arial" w:eastAsia="Arial" w:hAnsi="Arial" w:cs="Times New Roman"/>
                <w:noProof/>
                <w:webHidden/>
                <w:sz w:val="28"/>
                <w:szCs w:val="18"/>
              </w:rPr>
              <w:fldChar w:fldCharType="separate"/>
            </w:r>
            <w:r>
              <w:rPr>
                <w:rFonts w:ascii="Arial" w:eastAsia="Arial" w:hAnsi="Arial" w:cs="Times New Roman"/>
                <w:noProof/>
                <w:webHidden/>
                <w:sz w:val="28"/>
                <w:szCs w:val="18"/>
              </w:rPr>
              <w:t>10</w:t>
            </w:r>
            <w:r w:rsidR="00A2257F" w:rsidRPr="00A2257F">
              <w:rPr>
                <w:rFonts w:ascii="Arial" w:eastAsia="Arial" w:hAnsi="Arial" w:cs="Times New Roman"/>
                <w:noProof/>
                <w:webHidden/>
                <w:sz w:val="28"/>
                <w:szCs w:val="18"/>
              </w:rPr>
              <w:fldChar w:fldCharType="end"/>
            </w:r>
          </w:hyperlink>
        </w:p>
        <w:p w14:paraId="7FC682FA" w14:textId="4FCD3EBD" w:rsidR="00A2257F" w:rsidRPr="00A2257F" w:rsidRDefault="00642A8B" w:rsidP="00A2257F">
          <w:pPr>
            <w:tabs>
              <w:tab w:val="left" w:pos="851"/>
              <w:tab w:val="right" w:leader="dot" w:pos="10206"/>
            </w:tabs>
            <w:spacing w:before="120" w:after="120"/>
            <w:ind w:left="851" w:hanging="851"/>
            <w:rPr>
              <w:rFonts w:ascii="Arial" w:eastAsia="Times New Roman" w:hAnsi="Arial" w:cs="Times New Roman"/>
              <w:noProof/>
              <w:sz w:val="22"/>
              <w:szCs w:val="22"/>
              <w:lang w:eastAsia="en-AU"/>
            </w:rPr>
          </w:pPr>
          <w:hyperlink w:anchor="_Toc2583392" w:history="1">
            <w:r w:rsidR="00A2257F" w:rsidRPr="00A2257F">
              <w:rPr>
                <w:rFonts w:ascii="Arial" w:eastAsia="Arial" w:hAnsi="Arial" w:cs="Times New Roman"/>
                <w:noProof/>
                <w:szCs w:val="18"/>
              </w:rPr>
              <w:t>8.1</w:t>
            </w:r>
            <w:r w:rsidR="00A2257F" w:rsidRPr="00A2257F">
              <w:rPr>
                <w:rFonts w:ascii="Arial" w:eastAsia="Times New Roman" w:hAnsi="Arial" w:cs="Times New Roman"/>
                <w:noProof/>
                <w:sz w:val="22"/>
                <w:szCs w:val="22"/>
                <w:lang w:eastAsia="en-AU"/>
              </w:rPr>
              <w:tab/>
            </w:r>
            <w:r w:rsidR="00A2257F" w:rsidRPr="00A2257F">
              <w:rPr>
                <w:rFonts w:ascii="Arial" w:eastAsia="Arial" w:hAnsi="Arial" w:cs="Times New Roman"/>
                <w:noProof/>
                <w:szCs w:val="18"/>
              </w:rPr>
              <w:t>Continuation of warranties, representations and restrictions</w:t>
            </w:r>
            <w:r w:rsidR="00A2257F" w:rsidRPr="00A2257F">
              <w:rPr>
                <w:rFonts w:ascii="Arial" w:eastAsia="Arial" w:hAnsi="Arial" w:cs="Times New Roman"/>
                <w:noProof/>
                <w:webHidden/>
                <w:szCs w:val="18"/>
              </w:rPr>
              <w:tab/>
            </w:r>
            <w:r w:rsidR="00A2257F" w:rsidRPr="00A2257F">
              <w:rPr>
                <w:rFonts w:ascii="Arial" w:eastAsia="Arial" w:hAnsi="Arial" w:cs="Times New Roman"/>
                <w:noProof/>
                <w:webHidden/>
                <w:szCs w:val="18"/>
              </w:rPr>
              <w:fldChar w:fldCharType="begin"/>
            </w:r>
            <w:r w:rsidR="00A2257F" w:rsidRPr="00A2257F">
              <w:rPr>
                <w:rFonts w:ascii="Arial" w:eastAsia="Arial" w:hAnsi="Arial" w:cs="Times New Roman"/>
                <w:noProof/>
                <w:webHidden/>
                <w:szCs w:val="18"/>
              </w:rPr>
              <w:instrText xml:space="preserve"> PAGEREF _Toc2583392 \h </w:instrText>
            </w:r>
            <w:r w:rsidR="00A2257F" w:rsidRPr="00A2257F">
              <w:rPr>
                <w:rFonts w:ascii="Arial" w:eastAsia="Arial" w:hAnsi="Arial" w:cs="Times New Roman"/>
                <w:noProof/>
                <w:webHidden/>
                <w:szCs w:val="18"/>
              </w:rPr>
            </w:r>
            <w:r w:rsidR="00A2257F" w:rsidRPr="00A2257F">
              <w:rPr>
                <w:rFonts w:ascii="Arial" w:eastAsia="Arial" w:hAnsi="Arial" w:cs="Times New Roman"/>
                <w:noProof/>
                <w:webHidden/>
                <w:szCs w:val="18"/>
              </w:rPr>
              <w:fldChar w:fldCharType="separate"/>
            </w:r>
            <w:r>
              <w:rPr>
                <w:rFonts w:ascii="Arial" w:eastAsia="Arial" w:hAnsi="Arial" w:cs="Times New Roman"/>
                <w:noProof/>
                <w:webHidden/>
                <w:szCs w:val="18"/>
              </w:rPr>
              <w:t>10</w:t>
            </w:r>
            <w:r w:rsidR="00A2257F" w:rsidRPr="00A2257F">
              <w:rPr>
                <w:rFonts w:ascii="Arial" w:eastAsia="Arial" w:hAnsi="Arial" w:cs="Times New Roman"/>
                <w:noProof/>
                <w:webHidden/>
                <w:szCs w:val="18"/>
              </w:rPr>
              <w:fldChar w:fldCharType="end"/>
            </w:r>
          </w:hyperlink>
        </w:p>
        <w:p w14:paraId="7D9BA2EF" w14:textId="02854CEB" w:rsidR="00A2257F" w:rsidRPr="00A2257F" w:rsidRDefault="00642A8B" w:rsidP="00A2257F">
          <w:pPr>
            <w:tabs>
              <w:tab w:val="left" w:pos="851"/>
              <w:tab w:val="right" w:leader="dot" w:pos="10206"/>
            </w:tabs>
            <w:spacing w:before="120" w:after="120"/>
            <w:ind w:left="851" w:hanging="851"/>
            <w:rPr>
              <w:rFonts w:ascii="Arial" w:eastAsia="Times New Roman" w:hAnsi="Arial" w:cs="Times New Roman"/>
              <w:noProof/>
              <w:sz w:val="22"/>
              <w:szCs w:val="22"/>
              <w:lang w:eastAsia="en-AU"/>
            </w:rPr>
          </w:pPr>
          <w:hyperlink w:anchor="_Toc2583393" w:history="1">
            <w:r w:rsidR="00A2257F" w:rsidRPr="00A2257F">
              <w:rPr>
                <w:rFonts w:ascii="Arial" w:eastAsia="Arial" w:hAnsi="Arial" w:cs="Times New Roman"/>
                <w:noProof/>
                <w:szCs w:val="18"/>
              </w:rPr>
              <w:t>8.2</w:t>
            </w:r>
            <w:r w:rsidR="00A2257F" w:rsidRPr="00A2257F">
              <w:rPr>
                <w:rFonts w:ascii="Arial" w:eastAsia="Times New Roman" w:hAnsi="Arial" w:cs="Times New Roman"/>
                <w:noProof/>
                <w:sz w:val="22"/>
                <w:szCs w:val="22"/>
                <w:lang w:eastAsia="en-AU"/>
              </w:rPr>
              <w:tab/>
            </w:r>
            <w:r w:rsidR="00A2257F" w:rsidRPr="00A2257F">
              <w:rPr>
                <w:rFonts w:ascii="Arial" w:eastAsia="Arial" w:hAnsi="Arial" w:cs="Times New Roman"/>
                <w:noProof/>
                <w:szCs w:val="18"/>
              </w:rPr>
              <w:t>Confidential information</w:t>
            </w:r>
            <w:r w:rsidR="00A2257F" w:rsidRPr="00A2257F">
              <w:rPr>
                <w:rFonts w:ascii="Arial" w:eastAsia="Arial" w:hAnsi="Arial" w:cs="Times New Roman"/>
                <w:noProof/>
                <w:webHidden/>
                <w:szCs w:val="18"/>
              </w:rPr>
              <w:tab/>
            </w:r>
            <w:r w:rsidR="00A2257F" w:rsidRPr="00A2257F">
              <w:rPr>
                <w:rFonts w:ascii="Arial" w:eastAsia="Arial" w:hAnsi="Arial" w:cs="Times New Roman"/>
                <w:noProof/>
                <w:webHidden/>
                <w:szCs w:val="18"/>
              </w:rPr>
              <w:fldChar w:fldCharType="begin"/>
            </w:r>
            <w:r w:rsidR="00A2257F" w:rsidRPr="00A2257F">
              <w:rPr>
                <w:rFonts w:ascii="Arial" w:eastAsia="Arial" w:hAnsi="Arial" w:cs="Times New Roman"/>
                <w:noProof/>
                <w:webHidden/>
                <w:szCs w:val="18"/>
              </w:rPr>
              <w:instrText xml:space="preserve"> PAGEREF _Toc2583393 \h </w:instrText>
            </w:r>
            <w:r w:rsidR="00A2257F" w:rsidRPr="00A2257F">
              <w:rPr>
                <w:rFonts w:ascii="Arial" w:eastAsia="Arial" w:hAnsi="Arial" w:cs="Times New Roman"/>
                <w:noProof/>
                <w:webHidden/>
                <w:szCs w:val="18"/>
              </w:rPr>
            </w:r>
            <w:r w:rsidR="00A2257F" w:rsidRPr="00A2257F">
              <w:rPr>
                <w:rFonts w:ascii="Arial" w:eastAsia="Arial" w:hAnsi="Arial" w:cs="Times New Roman"/>
                <w:noProof/>
                <w:webHidden/>
                <w:szCs w:val="18"/>
              </w:rPr>
              <w:fldChar w:fldCharType="separate"/>
            </w:r>
            <w:r>
              <w:rPr>
                <w:rFonts w:ascii="Arial" w:eastAsia="Arial" w:hAnsi="Arial" w:cs="Times New Roman"/>
                <w:noProof/>
                <w:webHidden/>
                <w:szCs w:val="18"/>
              </w:rPr>
              <w:t>11</w:t>
            </w:r>
            <w:r w:rsidR="00A2257F" w:rsidRPr="00A2257F">
              <w:rPr>
                <w:rFonts w:ascii="Arial" w:eastAsia="Arial" w:hAnsi="Arial" w:cs="Times New Roman"/>
                <w:noProof/>
                <w:webHidden/>
                <w:szCs w:val="18"/>
              </w:rPr>
              <w:fldChar w:fldCharType="end"/>
            </w:r>
          </w:hyperlink>
        </w:p>
        <w:p w14:paraId="56C69D3D" w14:textId="323E8BDE" w:rsidR="00A2257F" w:rsidRPr="00A2257F" w:rsidRDefault="00642A8B" w:rsidP="00A2257F">
          <w:pPr>
            <w:tabs>
              <w:tab w:val="left" w:pos="851"/>
              <w:tab w:val="right" w:leader="dot" w:pos="10206"/>
            </w:tabs>
            <w:spacing w:before="120" w:after="120"/>
            <w:ind w:left="851" w:hanging="851"/>
            <w:rPr>
              <w:rFonts w:ascii="Arial" w:eastAsia="Times New Roman" w:hAnsi="Arial" w:cs="Times New Roman"/>
              <w:noProof/>
              <w:sz w:val="22"/>
              <w:szCs w:val="22"/>
              <w:lang w:eastAsia="en-AU"/>
            </w:rPr>
          </w:pPr>
          <w:hyperlink w:anchor="_Toc2583394" w:history="1">
            <w:r w:rsidR="00A2257F" w:rsidRPr="00A2257F">
              <w:rPr>
                <w:rFonts w:ascii="Arial" w:eastAsia="Arial" w:hAnsi="Arial" w:cs="Times New Roman"/>
                <w:noProof/>
                <w:szCs w:val="18"/>
              </w:rPr>
              <w:t>8.3</w:t>
            </w:r>
            <w:r w:rsidR="00A2257F" w:rsidRPr="00A2257F">
              <w:rPr>
                <w:rFonts w:ascii="Arial" w:eastAsia="Times New Roman" w:hAnsi="Arial" w:cs="Times New Roman"/>
                <w:noProof/>
                <w:sz w:val="22"/>
                <w:szCs w:val="22"/>
                <w:lang w:eastAsia="en-AU"/>
              </w:rPr>
              <w:tab/>
            </w:r>
            <w:r w:rsidR="00A2257F" w:rsidRPr="00A2257F">
              <w:rPr>
                <w:rFonts w:ascii="Arial" w:eastAsia="Arial" w:hAnsi="Arial" w:cs="Times New Roman"/>
                <w:noProof/>
                <w:szCs w:val="18"/>
              </w:rPr>
              <w:t>Governing law and jurisdiction</w:t>
            </w:r>
            <w:r w:rsidR="00A2257F" w:rsidRPr="00A2257F">
              <w:rPr>
                <w:rFonts w:ascii="Arial" w:eastAsia="Arial" w:hAnsi="Arial" w:cs="Times New Roman"/>
                <w:noProof/>
                <w:webHidden/>
                <w:szCs w:val="18"/>
              </w:rPr>
              <w:tab/>
            </w:r>
            <w:r w:rsidR="00A2257F" w:rsidRPr="00A2257F">
              <w:rPr>
                <w:rFonts w:ascii="Arial" w:eastAsia="Arial" w:hAnsi="Arial" w:cs="Times New Roman"/>
                <w:noProof/>
                <w:webHidden/>
                <w:szCs w:val="18"/>
              </w:rPr>
              <w:fldChar w:fldCharType="begin"/>
            </w:r>
            <w:r w:rsidR="00A2257F" w:rsidRPr="00A2257F">
              <w:rPr>
                <w:rFonts w:ascii="Arial" w:eastAsia="Arial" w:hAnsi="Arial" w:cs="Times New Roman"/>
                <w:noProof/>
                <w:webHidden/>
                <w:szCs w:val="18"/>
              </w:rPr>
              <w:instrText xml:space="preserve"> PAGEREF _Toc2583394 \h </w:instrText>
            </w:r>
            <w:r w:rsidR="00A2257F" w:rsidRPr="00A2257F">
              <w:rPr>
                <w:rFonts w:ascii="Arial" w:eastAsia="Arial" w:hAnsi="Arial" w:cs="Times New Roman"/>
                <w:noProof/>
                <w:webHidden/>
                <w:szCs w:val="18"/>
              </w:rPr>
            </w:r>
            <w:r w:rsidR="00A2257F" w:rsidRPr="00A2257F">
              <w:rPr>
                <w:rFonts w:ascii="Arial" w:eastAsia="Arial" w:hAnsi="Arial" w:cs="Times New Roman"/>
                <w:noProof/>
                <w:webHidden/>
                <w:szCs w:val="18"/>
              </w:rPr>
              <w:fldChar w:fldCharType="separate"/>
            </w:r>
            <w:r>
              <w:rPr>
                <w:rFonts w:ascii="Arial" w:eastAsia="Arial" w:hAnsi="Arial" w:cs="Times New Roman"/>
                <w:noProof/>
                <w:webHidden/>
                <w:szCs w:val="18"/>
              </w:rPr>
              <w:t>11</w:t>
            </w:r>
            <w:r w:rsidR="00A2257F" w:rsidRPr="00A2257F">
              <w:rPr>
                <w:rFonts w:ascii="Arial" w:eastAsia="Arial" w:hAnsi="Arial" w:cs="Times New Roman"/>
                <w:noProof/>
                <w:webHidden/>
                <w:szCs w:val="18"/>
              </w:rPr>
              <w:fldChar w:fldCharType="end"/>
            </w:r>
          </w:hyperlink>
        </w:p>
        <w:p w14:paraId="1C8B1517" w14:textId="33587040" w:rsidR="00A2257F" w:rsidRPr="00A2257F" w:rsidRDefault="00642A8B" w:rsidP="00A2257F">
          <w:pPr>
            <w:tabs>
              <w:tab w:val="left" w:pos="851"/>
              <w:tab w:val="right" w:leader="dot" w:pos="10206"/>
            </w:tabs>
            <w:spacing w:before="120" w:after="120"/>
            <w:ind w:left="851" w:hanging="851"/>
            <w:rPr>
              <w:rFonts w:ascii="Arial" w:eastAsia="Times New Roman" w:hAnsi="Arial" w:cs="Times New Roman"/>
              <w:noProof/>
              <w:sz w:val="22"/>
              <w:szCs w:val="22"/>
              <w:lang w:eastAsia="en-AU"/>
            </w:rPr>
          </w:pPr>
          <w:hyperlink w:anchor="_Toc2583395" w:history="1">
            <w:r w:rsidR="00A2257F" w:rsidRPr="00A2257F">
              <w:rPr>
                <w:rFonts w:ascii="Arial" w:eastAsia="Arial" w:hAnsi="Arial" w:cs="Times New Roman"/>
                <w:noProof/>
                <w:szCs w:val="18"/>
              </w:rPr>
              <w:t>8.4</w:t>
            </w:r>
            <w:r w:rsidR="00A2257F" w:rsidRPr="00A2257F">
              <w:rPr>
                <w:rFonts w:ascii="Arial" w:eastAsia="Times New Roman" w:hAnsi="Arial" w:cs="Times New Roman"/>
                <w:noProof/>
                <w:sz w:val="22"/>
                <w:szCs w:val="22"/>
                <w:lang w:eastAsia="en-AU"/>
              </w:rPr>
              <w:tab/>
            </w:r>
            <w:r w:rsidR="00A2257F" w:rsidRPr="00A2257F">
              <w:rPr>
                <w:rFonts w:ascii="Arial" w:eastAsia="Arial" w:hAnsi="Arial" w:cs="Times New Roman"/>
                <w:noProof/>
                <w:szCs w:val="18"/>
              </w:rPr>
              <w:t>Prohibition and enforceability</w:t>
            </w:r>
            <w:r w:rsidR="00A2257F" w:rsidRPr="00A2257F">
              <w:rPr>
                <w:rFonts w:ascii="Arial" w:eastAsia="Arial" w:hAnsi="Arial" w:cs="Times New Roman"/>
                <w:noProof/>
                <w:webHidden/>
                <w:szCs w:val="18"/>
              </w:rPr>
              <w:tab/>
            </w:r>
            <w:r w:rsidR="00A2257F" w:rsidRPr="00A2257F">
              <w:rPr>
                <w:rFonts w:ascii="Arial" w:eastAsia="Arial" w:hAnsi="Arial" w:cs="Times New Roman"/>
                <w:noProof/>
                <w:webHidden/>
                <w:szCs w:val="18"/>
              </w:rPr>
              <w:fldChar w:fldCharType="begin"/>
            </w:r>
            <w:r w:rsidR="00A2257F" w:rsidRPr="00A2257F">
              <w:rPr>
                <w:rFonts w:ascii="Arial" w:eastAsia="Arial" w:hAnsi="Arial" w:cs="Times New Roman"/>
                <w:noProof/>
                <w:webHidden/>
                <w:szCs w:val="18"/>
              </w:rPr>
              <w:instrText xml:space="preserve"> PAGEREF _Toc2583395 \h </w:instrText>
            </w:r>
            <w:r w:rsidR="00A2257F" w:rsidRPr="00A2257F">
              <w:rPr>
                <w:rFonts w:ascii="Arial" w:eastAsia="Arial" w:hAnsi="Arial" w:cs="Times New Roman"/>
                <w:noProof/>
                <w:webHidden/>
                <w:szCs w:val="18"/>
              </w:rPr>
            </w:r>
            <w:r w:rsidR="00A2257F" w:rsidRPr="00A2257F">
              <w:rPr>
                <w:rFonts w:ascii="Arial" w:eastAsia="Arial" w:hAnsi="Arial" w:cs="Times New Roman"/>
                <w:noProof/>
                <w:webHidden/>
                <w:szCs w:val="18"/>
              </w:rPr>
              <w:fldChar w:fldCharType="separate"/>
            </w:r>
            <w:r>
              <w:rPr>
                <w:rFonts w:ascii="Arial" w:eastAsia="Arial" w:hAnsi="Arial" w:cs="Times New Roman"/>
                <w:noProof/>
                <w:webHidden/>
                <w:szCs w:val="18"/>
              </w:rPr>
              <w:t>11</w:t>
            </w:r>
            <w:r w:rsidR="00A2257F" w:rsidRPr="00A2257F">
              <w:rPr>
                <w:rFonts w:ascii="Arial" w:eastAsia="Arial" w:hAnsi="Arial" w:cs="Times New Roman"/>
                <w:noProof/>
                <w:webHidden/>
                <w:szCs w:val="18"/>
              </w:rPr>
              <w:fldChar w:fldCharType="end"/>
            </w:r>
          </w:hyperlink>
        </w:p>
        <w:p w14:paraId="1EB4C45C" w14:textId="131DEE0D" w:rsidR="00A2257F" w:rsidRPr="00A2257F" w:rsidRDefault="00642A8B" w:rsidP="00A2257F">
          <w:pPr>
            <w:tabs>
              <w:tab w:val="left" w:pos="851"/>
              <w:tab w:val="right" w:leader="dot" w:pos="10206"/>
            </w:tabs>
            <w:spacing w:before="120" w:after="120"/>
            <w:ind w:left="851" w:hanging="851"/>
            <w:rPr>
              <w:rFonts w:ascii="Arial" w:eastAsia="Times New Roman" w:hAnsi="Arial" w:cs="Times New Roman"/>
              <w:noProof/>
              <w:sz w:val="22"/>
              <w:szCs w:val="22"/>
              <w:lang w:eastAsia="en-AU"/>
            </w:rPr>
          </w:pPr>
          <w:hyperlink w:anchor="_Toc2583396" w:history="1">
            <w:r w:rsidR="00A2257F" w:rsidRPr="00A2257F">
              <w:rPr>
                <w:rFonts w:ascii="Arial" w:eastAsia="Arial" w:hAnsi="Arial" w:cs="Times New Roman"/>
                <w:noProof/>
                <w:szCs w:val="18"/>
              </w:rPr>
              <w:t>8.5</w:t>
            </w:r>
            <w:r w:rsidR="00A2257F" w:rsidRPr="00A2257F">
              <w:rPr>
                <w:rFonts w:ascii="Arial" w:eastAsia="Times New Roman" w:hAnsi="Arial" w:cs="Times New Roman"/>
                <w:noProof/>
                <w:sz w:val="22"/>
                <w:szCs w:val="22"/>
                <w:lang w:eastAsia="en-AU"/>
              </w:rPr>
              <w:tab/>
            </w:r>
            <w:r w:rsidR="00A2257F" w:rsidRPr="00A2257F">
              <w:rPr>
                <w:rFonts w:ascii="Arial" w:eastAsia="Arial" w:hAnsi="Arial" w:cs="Times New Roman"/>
                <w:noProof/>
                <w:szCs w:val="18"/>
              </w:rPr>
              <w:t>Waivers</w:t>
            </w:r>
            <w:r w:rsidR="00A2257F" w:rsidRPr="00A2257F">
              <w:rPr>
                <w:rFonts w:ascii="Arial" w:eastAsia="Arial" w:hAnsi="Arial" w:cs="Times New Roman"/>
                <w:noProof/>
                <w:webHidden/>
                <w:szCs w:val="18"/>
              </w:rPr>
              <w:tab/>
            </w:r>
            <w:r w:rsidR="00A2257F" w:rsidRPr="00A2257F">
              <w:rPr>
                <w:rFonts w:ascii="Arial" w:eastAsia="Arial" w:hAnsi="Arial" w:cs="Times New Roman"/>
                <w:noProof/>
                <w:webHidden/>
                <w:szCs w:val="18"/>
              </w:rPr>
              <w:fldChar w:fldCharType="begin"/>
            </w:r>
            <w:r w:rsidR="00A2257F" w:rsidRPr="00A2257F">
              <w:rPr>
                <w:rFonts w:ascii="Arial" w:eastAsia="Arial" w:hAnsi="Arial" w:cs="Times New Roman"/>
                <w:noProof/>
                <w:webHidden/>
                <w:szCs w:val="18"/>
              </w:rPr>
              <w:instrText xml:space="preserve"> PAGEREF _Toc2583396 \h </w:instrText>
            </w:r>
            <w:r w:rsidR="00A2257F" w:rsidRPr="00A2257F">
              <w:rPr>
                <w:rFonts w:ascii="Arial" w:eastAsia="Arial" w:hAnsi="Arial" w:cs="Times New Roman"/>
                <w:noProof/>
                <w:webHidden/>
                <w:szCs w:val="18"/>
              </w:rPr>
            </w:r>
            <w:r w:rsidR="00A2257F" w:rsidRPr="00A2257F">
              <w:rPr>
                <w:rFonts w:ascii="Arial" w:eastAsia="Arial" w:hAnsi="Arial" w:cs="Times New Roman"/>
                <w:noProof/>
                <w:webHidden/>
                <w:szCs w:val="18"/>
              </w:rPr>
              <w:fldChar w:fldCharType="separate"/>
            </w:r>
            <w:r>
              <w:rPr>
                <w:rFonts w:ascii="Arial" w:eastAsia="Arial" w:hAnsi="Arial" w:cs="Times New Roman"/>
                <w:noProof/>
                <w:webHidden/>
                <w:szCs w:val="18"/>
              </w:rPr>
              <w:t>11</w:t>
            </w:r>
            <w:r w:rsidR="00A2257F" w:rsidRPr="00A2257F">
              <w:rPr>
                <w:rFonts w:ascii="Arial" w:eastAsia="Arial" w:hAnsi="Arial" w:cs="Times New Roman"/>
                <w:noProof/>
                <w:webHidden/>
                <w:szCs w:val="18"/>
              </w:rPr>
              <w:fldChar w:fldCharType="end"/>
            </w:r>
          </w:hyperlink>
        </w:p>
        <w:p w14:paraId="17DDCF52" w14:textId="7AAA1463" w:rsidR="00A2257F" w:rsidRPr="00A2257F" w:rsidRDefault="00642A8B" w:rsidP="00A2257F">
          <w:pPr>
            <w:tabs>
              <w:tab w:val="left" w:pos="851"/>
              <w:tab w:val="right" w:leader="dot" w:pos="10206"/>
            </w:tabs>
            <w:spacing w:before="120" w:after="120"/>
            <w:ind w:left="851" w:hanging="851"/>
            <w:rPr>
              <w:rFonts w:ascii="Arial" w:eastAsia="Times New Roman" w:hAnsi="Arial" w:cs="Times New Roman"/>
              <w:noProof/>
              <w:sz w:val="22"/>
              <w:szCs w:val="22"/>
              <w:lang w:eastAsia="en-AU"/>
            </w:rPr>
          </w:pPr>
          <w:hyperlink w:anchor="_Toc2583397" w:history="1">
            <w:r w:rsidR="00A2257F" w:rsidRPr="00A2257F">
              <w:rPr>
                <w:rFonts w:ascii="Arial" w:eastAsia="Arial" w:hAnsi="Arial" w:cs="Times New Roman"/>
                <w:noProof/>
                <w:szCs w:val="18"/>
              </w:rPr>
              <w:t>8.6</w:t>
            </w:r>
            <w:r w:rsidR="00A2257F" w:rsidRPr="00A2257F">
              <w:rPr>
                <w:rFonts w:ascii="Arial" w:eastAsia="Times New Roman" w:hAnsi="Arial" w:cs="Times New Roman"/>
                <w:noProof/>
                <w:sz w:val="22"/>
                <w:szCs w:val="22"/>
                <w:lang w:eastAsia="en-AU"/>
              </w:rPr>
              <w:tab/>
            </w:r>
            <w:r w:rsidR="00A2257F" w:rsidRPr="00A2257F">
              <w:rPr>
                <w:rFonts w:ascii="Arial" w:eastAsia="Arial" w:hAnsi="Arial" w:cs="Times New Roman"/>
                <w:noProof/>
                <w:szCs w:val="18"/>
              </w:rPr>
              <w:t>Variation</w:t>
            </w:r>
            <w:r w:rsidR="00A2257F" w:rsidRPr="00A2257F">
              <w:rPr>
                <w:rFonts w:ascii="Arial" w:eastAsia="Arial" w:hAnsi="Arial" w:cs="Times New Roman"/>
                <w:noProof/>
                <w:webHidden/>
                <w:szCs w:val="18"/>
              </w:rPr>
              <w:tab/>
            </w:r>
            <w:r w:rsidR="00A2257F" w:rsidRPr="00A2257F">
              <w:rPr>
                <w:rFonts w:ascii="Arial" w:eastAsia="Arial" w:hAnsi="Arial" w:cs="Times New Roman"/>
                <w:noProof/>
                <w:webHidden/>
                <w:szCs w:val="18"/>
              </w:rPr>
              <w:fldChar w:fldCharType="begin"/>
            </w:r>
            <w:r w:rsidR="00A2257F" w:rsidRPr="00A2257F">
              <w:rPr>
                <w:rFonts w:ascii="Arial" w:eastAsia="Arial" w:hAnsi="Arial" w:cs="Times New Roman"/>
                <w:noProof/>
                <w:webHidden/>
                <w:szCs w:val="18"/>
              </w:rPr>
              <w:instrText xml:space="preserve"> PAGEREF _Toc2583397 \h </w:instrText>
            </w:r>
            <w:r w:rsidR="00A2257F" w:rsidRPr="00A2257F">
              <w:rPr>
                <w:rFonts w:ascii="Arial" w:eastAsia="Arial" w:hAnsi="Arial" w:cs="Times New Roman"/>
                <w:noProof/>
                <w:webHidden/>
                <w:szCs w:val="18"/>
              </w:rPr>
            </w:r>
            <w:r w:rsidR="00A2257F" w:rsidRPr="00A2257F">
              <w:rPr>
                <w:rFonts w:ascii="Arial" w:eastAsia="Arial" w:hAnsi="Arial" w:cs="Times New Roman"/>
                <w:noProof/>
                <w:webHidden/>
                <w:szCs w:val="18"/>
              </w:rPr>
              <w:fldChar w:fldCharType="separate"/>
            </w:r>
            <w:r>
              <w:rPr>
                <w:rFonts w:ascii="Arial" w:eastAsia="Arial" w:hAnsi="Arial" w:cs="Times New Roman"/>
                <w:noProof/>
                <w:webHidden/>
                <w:szCs w:val="18"/>
              </w:rPr>
              <w:t>12</w:t>
            </w:r>
            <w:r w:rsidR="00A2257F" w:rsidRPr="00A2257F">
              <w:rPr>
                <w:rFonts w:ascii="Arial" w:eastAsia="Arial" w:hAnsi="Arial" w:cs="Times New Roman"/>
                <w:noProof/>
                <w:webHidden/>
                <w:szCs w:val="18"/>
              </w:rPr>
              <w:fldChar w:fldCharType="end"/>
            </w:r>
          </w:hyperlink>
        </w:p>
        <w:p w14:paraId="336744B9" w14:textId="13AE60AE" w:rsidR="00A2257F" w:rsidRPr="00A2257F" w:rsidRDefault="00642A8B" w:rsidP="00A2257F">
          <w:pPr>
            <w:tabs>
              <w:tab w:val="left" w:pos="851"/>
              <w:tab w:val="right" w:leader="dot" w:pos="10206"/>
            </w:tabs>
            <w:spacing w:before="120" w:after="120"/>
            <w:ind w:left="851" w:hanging="851"/>
            <w:rPr>
              <w:rFonts w:ascii="Arial" w:eastAsia="Times New Roman" w:hAnsi="Arial" w:cs="Times New Roman"/>
              <w:noProof/>
              <w:sz w:val="22"/>
              <w:szCs w:val="22"/>
              <w:lang w:eastAsia="en-AU"/>
            </w:rPr>
          </w:pPr>
          <w:hyperlink w:anchor="_Toc2583398" w:history="1">
            <w:r w:rsidR="00A2257F" w:rsidRPr="00A2257F">
              <w:rPr>
                <w:rFonts w:ascii="Arial" w:eastAsia="Arial" w:hAnsi="Arial" w:cs="Times New Roman"/>
                <w:noProof/>
                <w:szCs w:val="18"/>
              </w:rPr>
              <w:t>8.7</w:t>
            </w:r>
            <w:r w:rsidR="00A2257F" w:rsidRPr="00A2257F">
              <w:rPr>
                <w:rFonts w:ascii="Arial" w:eastAsia="Times New Roman" w:hAnsi="Arial" w:cs="Times New Roman"/>
                <w:noProof/>
                <w:sz w:val="22"/>
                <w:szCs w:val="22"/>
                <w:lang w:eastAsia="en-AU"/>
              </w:rPr>
              <w:tab/>
            </w:r>
            <w:r w:rsidR="00A2257F" w:rsidRPr="00A2257F">
              <w:rPr>
                <w:rFonts w:ascii="Arial" w:eastAsia="Arial" w:hAnsi="Arial" w:cs="Times New Roman"/>
                <w:noProof/>
                <w:szCs w:val="18"/>
              </w:rPr>
              <w:t>Survival of representations and warranties</w:t>
            </w:r>
            <w:r w:rsidR="00A2257F" w:rsidRPr="00A2257F">
              <w:rPr>
                <w:rFonts w:ascii="Arial" w:eastAsia="Arial" w:hAnsi="Arial" w:cs="Times New Roman"/>
                <w:noProof/>
                <w:webHidden/>
                <w:szCs w:val="18"/>
              </w:rPr>
              <w:tab/>
            </w:r>
            <w:r w:rsidR="00A2257F" w:rsidRPr="00A2257F">
              <w:rPr>
                <w:rFonts w:ascii="Arial" w:eastAsia="Arial" w:hAnsi="Arial" w:cs="Times New Roman"/>
                <w:noProof/>
                <w:webHidden/>
                <w:szCs w:val="18"/>
              </w:rPr>
              <w:fldChar w:fldCharType="begin"/>
            </w:r>
            <w:r w:rsidR="00A2257F" w:rsidRPr="00A2257F">
              <w:rPr>
                <w:rFonts w:ascii="Arial" w:eastAsia="Arial" w:hAnsi="Arial" w:cs="Times New Roman"/>
                <w:noProof/>
                <w:webHidden/>
                <w:szCs w:val="18"/>
              </w:rPr>
              <w:instrText xml:space="preserve"> PAGEREF _Toc2583398 \h </w:instrText>
            </w:r>
            <w:r w:rsidR="00A2257F" w:rsidRPr="00A2257F">
              <w:rPr>
                <w:rFonts w:ascii="Arial" w:eastAsia="Arial" w:hAnsi="Arial" w:cs="Times New Roman"/>
                <w:noProof/>
                <w:webHidden/>
                <w:szCs w:val="18"/>
              </w:rPr>
            </w:r>
            <w:r w:rsidR="00A2257F" w:rsidRPr="00A2257F">
              <w:rPr>
                <w:rFonts w:ascii="Arial" w:eastAsia="Arial" w:hAnsi="Arial" w:cs="Times New Roman"/>
                <w:noProof/>
                <w:webHidden/>
                <w:szCs w:val="18"/>
              </w:rPr>
              <w:fldChar w:fldCharType="separate"/>
            </w:r>
            <w:r>
              <w:rPr>
                <w:rFonts w:ascii="Arial" w:eastAsia="Arial" w:hAnsi="Arial" w:cs="Times New Roman"/>
                <w:noProof/>
                <w:webHidden/>
                <w:szCs w:val="18"/>
              </w:rPr>
              <w:t>12</w:t>
            </w:r>
            <w:r w:rsidR="00A2257F" w:rsidRPr="00A2257F">
              <w:rPr>
                <w:rFonts w:ascii="Arial" w:eastAsia="Arial" w:hAnsi="Arial" w:cs="Times New Roman"/>
                <w:noProof/>
                <w:webHidden/>
                <w:szCs w:val="18"/>
              </w:rPr>
              <w:fldChar w:fldCharType="end"/>
            </w:r>
          </w:hyperlink>
        </w:p>
        <w:p w14:paraId="1BC42F12" w14:textId="28EDAE88" w:rsidR="00A2257F" w:rsidRPr="00A2257F" w:rsidRDefault="00642A8B" w:rsidP="00A2257F">
          <w:pPr>
            <w:tabs>
              <w:tab w:val="left" w:pos="851"/>
              <w:tab w:val="right" w:leader="dot" w:pos="10206"/>
            </w:tabs>
            <w:spacing w:before="120" w:after="120"/>
            <w:ind w:left="851" w:hanging="851"/>
            <w:rPr>
              <w:rFonts w:ascii="Arial" w:eastAsia="Times New Roman" w:hAnsi="Arial" w:cs="Times New Roman"/>
              <w:noProof/>
              <w:sz w:val="22"/>
              <w:szCs w:val="22"/>
              <w:lang w:eastAsia="en-AU"/>
            </w:rPr>
          </w:pPr>
          <w:hyperlink w:anchor="_Toc2583399" w:history="1">
            <w:r w:rsidR="00A2257F" w:rsidRPr="00A2257F">
              <w:rPr>
                <w:rFonts w:ascii="Arial" w:eastAsia="Arial" w:hAnsi="Arial" w:cs="Times New Roman"/>
                <w:noProof/>
                <w:szCs w:val="18"/>
              </w:rPr>
              <w:t>8.8</w:t>
            </w:r>
            <w:r w:rsidR="00A2257F" w:rsidRPr="00A2257F">
              <w:rPr>
                <w:rFonts w:ascii="Arial" w:eastAsia="Times New Roman" w:hAnsi="Arial" w:cs="Times New Roman"/>
                <w:noProof/>
                <w:sz w:val="22"/>
                <w:szCs w:val="22"/>
                <w:lang w:eastAsia="en-AU"/>
              </w:rPr>
              <w:tab/>
            </w:r>
            <w:r w:rsidR="00A2257F" w:rsidRPr="00A2257F">
              <w:rPr>
                <w:rFonts w:ascii="Arial" w:eastAsia="Arial" w:hAnsi="Arial" w:cs="Times New Roman"/>
                <w:noProof/>
                <w:szCs w:val="18"/>
              </w:rPr>
              <w:t>Notices</w:t>
            </w:r>
            <w:r w:rsidR="00A2257F" w:rsidRPr="00A2257F">
              <w:rPr>
                <w:rFonts w:ascii="Arial" w:eastAsia="Arial" w:hAnsi="Arial" w:cs="Times New Roman"/>
                <w:noProof/>
                <w:webHidden/>
                <w:szCs w:val="18"/>
              </w:rPr>
              <w:tab/>
            </w:r>
            <w:r w:rsidR="00A2257F" w:rsidRPr="00A2257F">
              <w:rPr>
                <w:rFonts w:ascii="Arial" w:eastAsia="Arial" w:hAnsi="Arial" w:cs="Times New Roman"/>
                <w:noProof/>
                <w:webHidden/>
                <w:szCs w:val="18"/>
              </w:rPr>
              <w:fldChar w:fldCharType="begin"/>
            </w:r>
            <w:r w:rsidR="00A2257F" w:rsidRPr="00A2257F">
              <w:rPr>
                <w:rFonts w:ascii="Arial" w:eastAsia="Arial" w:hAnsi="Arial" w:cs="Times New Roman"/>
                <w:noProof/>
                <w:webHidden/>
                <w:szCs w:val="18"/>
              </w:rPr>
              <w:instrText xml:space="preserve"> PAGEREF _Toc2583399 \h </w:instrText>
            </w:r>
            <w:r w:rsidR="00A2257F" w:rsidRPr="00A2257F">
              <w:rPr>
                <w:rFonts w:ascii="Arial" w:eastAsia="Arial" w:hAnsi="Arial" w:cs="Times New Roman"/>
                <w:noProof/>
                <w:webHidden/>
                <w:szCs w:val="18"/>
              </w:rPr>
            </w:r>
            <w:r w:rsidR="00A2257F" w:rsidRPr="00A2257F">
              <w:rPr>
                <w:rFonts w:ascii="Arial" w:eastAsia="Arial" w:hAnsi="Arial" w:cs="Times New Roman"/>
                <w:noProof/>
                <w:webHidden/>
                <w:szCs w:val="18"/>
              </w:rPr>
              <w:fldChar w:fldCharType="separate"/>
            </w:r>
            <w:r>
              <w:rPr>
                <w:rFonts w:ascii="Arial" w:eastAsia="Arial" w:hAnsi="Arial" w:cs="Times New Roman"/>
                <w:noProof/>
                <w:webHidden/>
                <w:szCs w:val="18"/>
              </w:rPr>
              <w:t>12</w:t>
            </w:r>
            <w:r w:rsidR="00A2257F" w:rsidRPr="00A2257F">
              <w:rPr>
                <w:rFonts w:ascii="Arial" w:eastAsia="Arial" w:hAnsi="Arial" w:cs="Times New Roman"/>
                <w:noProof/>
                <w:webHidden/>
                <w:szCs w:val="18"/>
              </w:rPr>
              <w:fldChar w:fldCharType="end"/>
            </w:r>
          </w:hyperlink>
        </w:p>
        <w:p w14:paraId="504E926A" w14:textId="0BD974A0" w:rsidR="00A2257F" w:rsidRPr="00A2257F" w:rsidRDefault="00642A8B" w:rsidP="00A2257F">
          <w:pPr>
            <w:tabs>
              <w:tab w:val="left" w:pos="851"/>
              <w:tab w:val="right" w:leader="dot" w:pos="10206"/>
            </w:tabs>
            <w:spacing w:before="120" w:after="120"/>
            <w:ind w:left="851" w:hanging="851"/>
            <w:rPr>
              <w:rFonts w:ascii="Arial" w:eastAsia="Times New Roman" w:hAnsi="Arial" w:cs="Times New Roman"/>
              <w:noProof/>
              <w:sz w:val="22"/>
              <w:szCs w:val="22"/>
              <w:lang w:eastAsia="en-AU"/>
            </w:rPr>
          </w:pPr>
          <w:hyperlink w:anchor="_Toc2583400" w:history="1">
            <w:r w:rsidR="00A2257F" w:rsidRPr="00A2257F">
              <w:rPr>
                <w:rFonts w:ascii="Arial" w:eastAsia="Arial" w:hAnsi="Arial" w:cs="Times New Roman"/>
                <w:noProof/>
                <w:szCs w:val="18"/>
              </w:rPr>
              <w:t>8.9</w:t>
            </w:r>
            <w:r w:rsidR="00A2257F" w:rsidRPr="00A2257F">
              <w:rPr>
                <w:rFonts w:ascii="Arial" w:eastAsia="Times New Roman" w:hAnsi="Arial" w:cs="Times New Roman"/>
                <w:noProof/>
                <w:sz w:val="22"/>
                <w:szCs w:val="22"/>
                <w:lang w:eastAsia="en-AU"/>
              </w:rPr>
              <w:tab/>
            </w:r>
            <w:r w:rsidR="00A2257F" w:rsidRPr="00A2257F">
              <w:rPr>
                <w:rFonts w:ascii="Arial" w:eastAsia="Arial" w:hAnsi="Arial" w:cs="Times New Roman"/>
                <w:noProof/>
                <w:szCs w:val="18"/>
              </w:rPr>
              <w:t>Time of delivery</w:t>
            </w:r>
            <w:r w:rsidR="00A2257F" w:rsidRPr="00A2257F">
              <w:rPr>
                <w:rFonts w:ascii="Arial" w:eastAsia="Arial" w:hAnsi="Arial" w:cs="Times New Roman"/>
                <w:noProof/>
                <w:webHidden/>
                <w:szCs w:val="18"/>
              </w:rPr>
              <w:tab/>
            </w:r>
            <w:r w:rsidR="00A2257F" w:rsidRPr="00A2257F">
              <w:rPr>
                <w:rFonts w:ascii="Arial" w:eastAsia="Arial" w:hAnsi="Arial" w:cs="Times New Roman"/>
                <w:noProof/>
                <w:webHidden/>
                <w:szCs w:val="18"/>
              </w:rPr>
              <w:fldChar w:fldCharType="begin"/>
            </w:r>
            <w:r w:rsidR="00A2257F" w:rsidRPr="00A2257F">
              <w:rPr>
                <w:rFonts w:ascii="Arial" w:eastAsia="Arial" w:hAnsi="Arial" w:cs="Times New Roman"/>
                <w:noProof/>
                <w:webHidden/>
                <w:szCs w:val="18"/>
              </w:rPr>
              <w:instrText xml:space="preserve"> PAGEREF _Toc2583400 \h </w:instrText>
            </w:r>
            <w:r w:rsidR="00A2257F" w:rsidRPr="00A2257F">
              <w:rPr>
                <w:rFonts w:ascii="Arial" w:eastAsia="Arial" w:hAnsi="Arial" w:cs="Times New Roman"/>
                <w:noProof/>
                <w:webHidden/>
                <w:szCs w:val="18"/>
              </w:rPr>
            </w:r>
            <w:r w:rsidR="00A2257F" w:rsidRPr="00A2257F">
              <w:rPr>
                <w:rFonts w:ascii="Arial" w:eastAsia="Arial" w:hAnsi="Arial" w:cs="Times New Roman"/>
                <w:noProof/>
                <w:webHidden/>
                <w:szCs w:val="18"/>
              </w:rPr>
              <w:fldChar w:fldCharType="separate"/>
            </w:r>
            <w:r>
              <w:rPr>
                <w:rFonts w:ascii="Arial" w:eastAsia="Arial" w:hAnsi="Arial" w:cs="Times New Roman"/>
                <w:noProof/>
                <w:webHidden/>
                <w:szCs w:val="18"/>
              </w:rPr>
              <w:t>12</w:t>
            </w:r>
            <w:r w:rsidR="00A2257F" w:rsidRPr="00A2257F">
              <w:rPr>
                <w:rFonts w:ascii="Arial" w:eastAsia="Arial" w:hAnsi="Arial" w:cs="Times New Roman"/>
                <w:noProof/>
                <w:webHidden/>
                <w:szCs w:val="18"/>
              </w:rPr>
              <w:fldChar w:fldCharType="end"/>
            </w:r>
          </w:hyperlink>
        </w:p>
        <w:p w14:paraId="7153D448" w14:textId="1F423739" w:rsidR="00A2257F" w:rsidRPr="00A2257F" w:rsidRDefault="00642A8B" w:rsidP="00A2257F">
          <w:pPr>
            <w:tabs>
              <w:tab w:val="left" w:pos="851"/>
              <w:tab w:val="right" w:leader="dot" w:pos="10206"/>
            </w:tabs>
            <w:spacing w:before="120" w:after="120"/>
            <w:ind w:left="851" w:hanging="851"/>
            <w:rPr>
              <w:rFonts w:ascii="Arial" w:eastAsia="Times New Roman" w:hAnsi="Arial" w:cs="Times New Roman"/>
              <w:noProof/>
              <w:sz w:val="22"/>
              <w:szCs w:val="22"/>
              <w:lang w:eastAsia="en-AU"/>
            </w:rPr>
          </w:pPr>
          <w:hyperlink w:anchor="_Toc2583401" w:history="1">
            <w:r w:rsidR="00A2257F" w:rsidRPr="00A2257F">
              <w:rPr>
                <w:rFonts w:ascii="Arial" w:eastAsia="Arial" w:hAnsi="Arial" w:cs="Times New Roman"/>
                <w:noProof/>
                <w:szCs w:val="18"/>
              </w:rPr>
              <w:t>8.10</w:t>
            </w:r>
            <w:r w:rsidR="00A2257F" w:rsidRPr="00A2257F">
              <w:rPr>
                <w:rFonts w:ascii="Arial" w:eastAsia="Times New Roman" w:hAnsi="Arial" w:cs="Times New Roman"/>
                <w:noProof/>
                <w:sz w:val="22"/>
                <w:szCs w:val="22"/>
                <w:lang w:eastAsia="en-AU"/>
              </w:rPr>
              <w:tab/>
            </w:r>
            <w:r w:rsidR="00A2257F" w:rsidRPr="00A2257F">
              <w:rPr>
                <w:rFonts w:ascii="Arial" w:eastAsia="Arial" w:hAnsi="Arial" w:cs="Times New Roman"/>
                <w:noProof/>
                <w:szCs w:val="18"/>
              </w:rPr>
              <w:t>Assignment</w:t>
            </w:r>
            <w:r w:rsidR="00A2257F" w:rsidRPr="00A2257F">
              <w:rPr>
                <w:rFonts w:ascii="Arial" w:eastAsia="Arial" w:hAnsi="Arial" w:cs="Times New Roman"/>
                <w:noProof/>
                <w:webHidden/>
                <w:szCs w:val="18"/>
              </w:rPr>
              <w:tab/>
            </w:r>
            <w:r w:rsidR="00A2257F" w:rsidRPr="00A2257F">
              <w:rPr>
                <w:rFonts w:ascii="Arial" w:eastAsia="Arial" w:hAnsi="Arial" w:cs="Times New Roman"/>
                <w:noProof/>
                <w:webHidden/>
                <w:szCs w:val="18"/>
              </w:rPr>
              <w:fldChar w:fldCharType="begin"/>
            </w:r>
            <w:r w:rsidR="00A2257F" w:rsidRPr="00A2257F">
              <w:rPr>
                <w:rFonts w:ascii="Arial" w:eastAsia="Arial" w:hAnsi="Arial" w:cs="Times New Roman"/>
                <w:noProof/>
                <w:webHidden/>
                <w:szCs w:val="18"/>
              </w:rPr>
              <w:instrText xml:space="preserve"> PAGEREF _Toc2583401 \h </w:instrText>
            </w:r>
            <w:r w:rsidR="00A2257F" w:rsidRPr="00A2257F">
              <w:rPr>
                <w:rFonts w:ascii="Arial" w:eastAsia="Arial" w:hAnsi="Arial" w:cs="Times New Roman"/>
                <w:noProof/>
                <w:webHidden/>
                <w:szCs w:val="18"/>
              </w:rPr>
            </w:r>
            <w:r w:rsidR="00A2257F" w:rsidRPr="00A2257F">
              <w:rPr>
                <w:rFonts w:ascii="Arial" w:eastAsia="Arial" w:hAnsi="Arial" w:cs="Times New Roman"/>
                <w:noProof/>
                <w:webHidden/>
                <w:szCs w:val="18"/>
              </w:rPr>
              <w:fldChar w:fldCharType="separate"/>
            </w:r>
            <w:r>
              <w:rPr>
                <w:rFonts w:ascii="Arial" w:eastAsia="Arial" w:hAnsi="Arial" w:cs="Times New Roman"/>
                <w:noProof/>
                <w:webHidden/>
                <w:szCs w:val="18"/>
              </w:rPr>
              <w:t>13</w:t>
            </w:r>
            <w:r w:rsidR="00A2257F" w:rsidRPr="00A2257F">
              <w:rPr>
                <w:rFonts w:ascii="Arial" w:eastAsia="Arial" w:hAnsi="Arial" w:cs="Times New Roman"/>
                <w:noProof/>
                <w:webHidden/>
                <w:szCs w:val="18"/>
              </w:rPr>
              <w:fldChar w:fldCharType="end"/>
            </w:r>
          </w:hyperlink>
        </w:p>
        <w:p w14:paraId="3803BDF3" w14:textId="4C3B98ED" w:rsidR="00A2257F" w:rsidRPr="00A2257F" w:rsidRDefault="00642A8B" w:rsidP="00A2257F">
          <w:pPr>
            <w:tabs>
              <w:tab w:val="left" w:pos="851"/>
              <w:tab w:val="right" w:leader="dot" w:pos="10206"/>
            </w:tabs>
            <w:spacing w:before="120" w:after="120"/>
            <w:ind w:left="851" w:hanging="851"/>
            <w:rPr>
              <w:rFonts w:ascii="Arial" w:eastAsia="Times New Roman" w:hAnsi="Arial" w:cs="Times New Roman"/>
              <w:noProof/>
              <w:sz w:val="22"/>
              <w:szCs w:val="22"/>
              <w:lang w:eastAsia="en-AU"/>
            </w:rPr>
          </w:pPr>
          <w:hyperlink w:anchor="_Toc2583402" w:history="1">
            <w:r w:rsidR="00A2257F" w:rsidRPr="00A2257F">
              <w:rPr>
                <w:rFonts w:ascii="Arial" w:eastAsia="Arial" w:hAnsi="Arial" w:cs="Times New Roman"/>
                <w:noProof/>
                <w:szCs w:val="18"/>
              </w:rPr>
              <w:t>8.11</w:t>
            </w:r>
            <w:r w:rsidR="00A2257F" w:rsidRPr="00A2257F">
              <w:rPr>
                <w:rFonts w:ascii="Arial" w:eastAsia="Times New Roman" w:hAnsi="Arial" w:cs="Times New Roman"/>
                <w:noProof/>
                <w:sz w:val="22"/>
                <w:szCs w:val="22"/>
                <w:lang w:eastAsia="en-AU"/>
              </w:rPr>
              <w:tab/>
            </w:r>
            <w:r w:rsidR="00A2257F" w:rsidRPr="00A2257F">
              <w:rPr>
                <w:rFonts w:ascii="Arial" w:eastAsia="Arial" w:hAnsi="Arial" w:cs="Times New Roman"/>
                <w:noProof/>
                <w:szCs w:val="18"/>
              </w:rPr>
              <w:t>Counterparts</w:t>
            </w:r>
            <w:r w:rsidR="00A2257F" w:rsidRPr="00A2257F">
              <w:rPr>
                <w:rFonts w:ascii="Arial" w:eastAsia="Arial" w:hAnsi="Arial" w:cs="Times New Roman"/>
                <w:noProof/>
                <w:webHidden/>
                <w:szCs w:val="18"/>
              </w:rPr>
              <w:tab/>
            </w:r>
            <w:r w:rsidR="00A2257F" w:rsidRPr="00A2257F">
              <w:rPr>
                <w:rFonts w:ascii="Arial" w:eastAsia="Arial" w:hAnsi="Arial" w:cs="Times New Roman"/>
                <w:noProof/>
                <w:webHidden/>
                <w:szCs w:val="18"/>
              </w:rPr>
              <w:fldChar w:fldCharType="begin"/>
            </w:r>
            <w:r w:rsidR="00A2257F" w:rsidRPr="00A2257F">
              <w:rPr>
                <w:rFonts w:ascii="Arial" w:eastAsia="Arial" w:hAnsi="Arial" w:cs="Times New Roman"/>
                <w:noProof/>
                <w:webHidden/>
                <w:szCs w:val="18"/>
              </w:rPr>
              <w:instrText xml:space="preserve"> PAGEREF _Toc2583402 \h </w:instrText>
            </w:r>
            <w:r w:rsidR="00A2257F" w:rsidRPr="00A2257F">
              <w:rPr>
                <w:rFonts w:ascii="Arial" w:eastAsia="Arial" w:hAnsi="Arial" w:cs="Times New Roman"/>
                <w:noProof/>
                <w:webHidden/>
                <w:szCs w:val="18"/>
              </w:rPr>
            </w:r>
            <w:r w:rsidR="00A2257F" w:rsidRPr="00A2257F">
              <w:rPr>
                <w:rFonts w:ascii="Arial" w:eastAsia="Arial" w:hAnsi="Arial" w:cs="Times New Roman"/>
                <w:noProof/>
                <w:webHidden/>
                <w:szCs w:val="18"/>
              </w:rPr>
              <w:fldChar w:fldCharType="separate"/>
            </w:r>
            <w:r>
              <w:rPr>
                <w:rFonts w:ascii="Arial" w:eastAsia="Arial" w:hAnsi="Arial" w:cs="Times New Roman"/>
                <w:noProof/>
                <w:webHidden/>
                <w:szCs w:val="18"/>
              </w:rPr>
              <w:t>13</w:t>
            </w:r>
            <w:r w:rsidR="00A2257F" w:rsidRPr="00A2257F">
              <w:rPr>
                <w:rFonts w:ascii="Arial" w:eastAsia="Arial" w:hAnsi="Arial" w:cs="Times New Roman"/>
                <w:noProof/>
                <w:webHidden/>
                <w:szCs w:val="18"/>
              </w:rPr>
              <w:fldChar w:fldCharType="end"/>
            </w:r>
          </w:hyperlink>
        </w:p>
        <w:p w14:paraId="47289764" w14:textId="7A8BA8BA" w:rsidR="006065DA" w:rsidRDefault="00A2257F" w:rsidP="00A2257F">
          <w:pPr>
            <w:rPr>
              <w:rFonts w:ascii="Arial" w:eastAsia="Arial" w:hAnsi="Arial" w:cs="Times New Roman"/>
              <w:bCs/>
              <w:noProof/>
              <w:szCs w:val="18"/>
              <w:lang w:val="en-US"/>
            </w:rPr>
          </w:pPr>
          <w:r w:rsidRPr="00A2257F">
            <w:rPr>
              <w:rFonts w:ascii="Arial" w:eastAsia="Arial" w:hAnsi="Arial" w:cs="Times New Roman"/>
              <w:b/>
              <w:bCs/>
              <w:noProof/>
              <w:szCs w:val="18"/>
              <w:lang w:val="en-US"/>
            </w:rPr>
            <w:fldChar w:fldCharType="end"/>
          </w:r>
        </w:p>
      </w:sdtContent>
    </w:sdt>
    <w:p w14:paraId="0DC6FCAB" w14:textId="77777777" w:rsidR="006065DA" w:rsidRDefault="006065DA">
      <w:pPr>
        <w:rPr>
          <w:rFonts w:ascii="Arial" w:eastAsia="Arial" w:hAnsi="Arial" w:cs="Times New Roman"/>
          <w:bCs/>
          <w:noProof/>
          <w:szCs w:val="18"/>
          <w:lang w:val="en-US"/>
        </w:rPr>
      </w:pPr>
      <w:r>
        <w:rPr>
          <w:rFonts w:ascii="Arial" w:eastAsia="Arial" w:hAnsi="Arial" w:cs="Times New Roman"/>
          <w:bCs/>
          <w:noProof/>
          <w:szCs w:val="18"/>
          <w:lang w:val="en-US"/>
        </w:rPr>
        <w:br w:type="page"/>
      </w:r>
    </w:p>
    <w:p w14:paraId="63E716EF" w14:textId="77777777" w:rsidR="006065DA" w:rsidRPr="006065DA" w:rsidRDefault="006065DA" w:rsidP="006065DA">
      <w:pPr>
        <w:rPr>
          <w:rFonts w:ascii="Verdana" w:hAnsi="Verdana"/>
          <w:sz w:val="18"/>
          <w:szCs w:val="18"/>
        </w:rPr>
      </w:pPr>
      <w:r w:rsidRPr="006065DA">
        <w:rPr>
          <w:rFonts w:ascii="Verdana" w:hAnsi="Verdana"/>
          <w:b/>
          <w:sz w:val="18"/>
          <w:szCs w:val="18"/>
        </w:rPr>
        <w:lastRenderedPageBreak/>
        <w:t xml:space="preserve">THIS DEED </w:t>
      </w:r>
      <w:r w:rsidRPr="006065DA">
        <w:rPr>
          <w:rFonts w:ascii="Verdana" w:hAnsi="Verdana"/>
          <w:sz w:val="18"/>
          <w:szCs w:val="18"/>
        </w:rPr>
        <w:t xml:space="preserve">is made on </w:t>
      </w:r>
      <w:r w:rsidRPr="006065DA">
        <w:rPr>
          <w:rFonts w:ascii="Verdana" w:hAnsi="Verdana"/>
          <w:sz w:val="18"/>
          <w:szCs w:val="18"/>
        </w:rPr>
        <w:fldChar w:fldCharType="begin">
          <w:ffData>
            <w:name w:val=""/>
            <w:enabled/>
            <w:calcOnExit w:val="0"/>
            <w:textInput>
              <w:default w:val="                                                        "/>
            </w:textInput>
          </w:ffData>
        </w:fldChar>
      </w:r>
      <w:r w:rsidRPr="006065DA">
        <w:rPr>
          <w:rFonts w:ascii="Verdana" w:hAnsi="Verdana"/>
          <w:sz w:val="18"/>
          <w:szCs w:val="18"/>
        </w:rPr>
        <w:instrText xml:space="preserve"> FORMTEXT </w:instrText>
      </w:r>
      <w:r w:rsidRPr="006065DA">
        <w:rPr>
          <w:rFonts w:ascii="Verdana" w:hAnsi="Verdana"/>
          <w:sz w:val="18"/>
          <w:szCs w:val="18"/>
        </w:rPr>
      </w:r>
      <w:r w:rsidRPr="006065DA">
        <w:rPr>
          <w:rFonts w:ascii="Verdana" w:hAnsi="Verdana"/>
          <w:sz w:val="18"/>
          <w:szCs w:val="18"/>
        </w:rPr>
        <w:fldChar w:fldCharType="separate"/>
      </w:r>
      <w:r w:rsidRPr="006065DA">
        <w:rPr>
          <w:rFonts w:ascii="Verdana" w:hAnsi="Verdana"/>
          <w:noProof/>
          <w:sz w:val="18"/>
          <w:szCs w:val="18"/>
        </w:rPr>
        <w:t xml:space="preserve">                                                        </w:t>
      </w:r>
      <w:r w:rsidRPr="006065DA">
        <w:rPr>
          <w:rFonts w:ascii="Verdana" w:hAnsi="Verdana"/>
          <w:sz w:val="18"/>
          <w:szCs w:val="18"/>
        </w:rPr>
        <w:fldChar w:fldCharType="end"/>
      </w:r>
      <w:r w:rsidRPr="006065DA">
        <w:rPr>
          <w:rFonts w:ascii="Verdana" w:hAnsi="Verdana"/>
          <w:sz w:val="18"/>
          <w:szCs w:val="18"/>
        </w:rPr>
        <w:t xml:space="preserve"> </w:t>
      </w:r>
    </w:p>
    <w:p w14:paraId="3367CC41" w14:textId="77777777" w:rsidR="006065DA" w:rsidRPr="00225260" w:rsidRDefault="006065DA" w:rsidP="006065DA">
      <w:pPr>
        <w:pStyle w:val="Subtitle"/>
      </w:pPr>
      <w:bookmarkStart w:id="7" w:name="_Toc507150414"/>
      <w:r w:rsidRPr="00225260">
        <w:t>BETWEEN:</w:t>
      </w:r>
      <w:bookmarkEnd w:id="7"/>
    </w:p>
    <w:p w14:paraId="3013B600" w14:textId="77777777" w:rsidR="006065DA" w:rsidRDefault="006065DA" w:rsidP="006065DA">
      <w:pPr>
        <w:pStyle w:val="Parties"/>
      </w:pPr>
      <w:r>
        <w:t>State of Queensland acting through Queensland Treasury (</w:t>
      </w:r>
      <w:r w:rsidRPr="00253DD1">
        <w:rPr>
          <w:b/>
        </w:rPr>
        <w:t>State</w:t>
      </w:r>
      <w:r>
        <w:t>)</w:t>
      </w:r>
    </w:p>
    <w:p w14:paraId="7F39F669" w14:textId="77777777" w:rsidR="006065DA" w:rsidRPr="00225260" w:rsidRDefault="006065DA" w:rsidP="006065DA">
      <w:pPr>
        <w:pStyle w:val="Parties"/>
      </w:pPr>
      <w:r w:rsidRPr="00225260">
        <w:t xml:space="preserve">Scheme Manager </w:t>
      </w:r>
      <w:r>
        <w:t xml:space="preserve">under the Financial Provisioning Act </w:t>
      </w:r>
      <w:r w:rsidRPr="00225260">
        <w:t>(</w:t>
      </w:r>
      <w:r w:rsidRPr="00225260">
        <w:rPr>
          <w:b/>
        </w:rPr>
        <w:t>Scheme Manager</w:t>
      </w:r>
      <w:r w:rsidRPr="00225260">
        <w:t xml:space="preserve">); and  </w:t>
      </w:r>
    </w:p>
    <w:p w14:paraId="6DAF273B" w14:textId="4CBB3616" w:rsidR="006065DA" w:rsidRPr="00225260" w:rsidRDefault="006065DA" w:rsidP="006065DA">
      <w:pPr>
        <w:pStyle w:val="Parties"/>
      </w:pPr>
      <w:r w:rsidRPr="00225260">
        <w:rPr>
          <w:b/>
        </w:rPr>
        <w:fldChar w:fldCharType="begin">
          <w:ffData>
            <w:name w:val=""/>
            <w:enabled/>
            <w:calcOnExit w:val="0"/>
            <w:textInput>
              <w:default w:val="[Name of Party]"/>
            </w:textInput>
          </w:ffData>
        </w:fldChar>
      </w:r>
      <w:r w:rsidRPr="00225260">
        <w:rPr>
          <w:b/>
        </w:rPr>
        <w:instrText xml:space="preserve"> FORMTEXT </w:instrText>
      </w:r>
      <w:r w:rsidRPr="00225260">
        <w:rPr>
          <w:b/>
        </w:rPr>
      </w:r>
      <w:r w:rsidRPr="00225260">
        <w:rPr>
          <w:b/>
        </w:rPr>
        <w:fldChar w:fldCharType="separate"/>
      </w:r>
      <w:r w:rsidRPr="00225260">
        <w:rPr>
          <w:b/>
          <w:noProof/>
        </w:rPr>
        <w:t>[Name of Party]</w:t>
      </w:r>
      <w:r w:rsidRPr="00225260">
        <w:rPr>
          <w:b/>
        </w:rPr>
        <w:fldChar w:fldCharType="end"/>
      </w:r>
      <w:r w:rsidRPr="00225260">
        <w:t xml:space="preserve"> </w:t>
      </w:r>
      <w:r>
        <w:t>[</w:t>
      </w:r>
      <w:r w:rsidRPr="00225260">
        <w:t>ABN/ACN/ARBN</w:t>
      </w:r>
      <w:r>
        <w:t>]</w:t>
      </w:r>
      <w:r w:rsidRPr="00225260">
        <w:t xml:space="preserve"> (</w:t>
      </w:r>
      <w:r w:rsidRPr="00225260">
        <w:rPr>
          <w:b/>
        </w:rPr>
        <w:t>Holder</w:t>
      </w:r>
      <w:r w:rsidRPr="00225260">
        <w:t xml:space="preserve">). </w:t>
      </w:r>
      <w:r w:rsidRPr="00225260">
        <w:rPr>
          <w:b/>
          <w:i/>
        </w:rPr>
        <w:t>[Details of the Holder to be inserted]</w:t>
      </w:r>
    </w:p>
    <w:p w14:paraId="738103D5" w14:textId="77777777" w:rsidR="006065DA" w:rsidRPr="00225260" w:rsidRDefault="006065DA" w:rsidP="006065DA">
      <w:pPr>
        <w:pStyle w:val="Subtitle"/>
      </w:pPr>
      <w:bookmarkStart w:id="8" w:name="_Toc507150415"/>
      <w:r w:rsidRPr="00225260">
        <w:t>RECITALS:</w:t>
      </w:r>
      <w:bookmarkEnd w:id="8"/>
    </w:p>
    <w:p w14:paraId="377CF6E5" w14:textId="77777777" w:rsidR="006065DA" w:rsidRPr="00225260" w:rsidRDefault="006065DA" w:rsidP="006065DA">
      <w:pPr>
        <w:pStyle w:val="Recitals1"/>
      </w:pPr>
      <w:r w:rsidRPr="00225260">
        <w:t xml:space="preserve">The Holder is the holder of the </w:t>
      </w:r>
      <w:r w:rsidRPr="00225260">
        <w:rPr>
          <w:b/>
        </w:rPr>
        <w:fldChar w:fldCharType="begin">
          <w:ffData>
            <w:name w:val="Text1"/>
            <w:enabled/>
            <w:calcOnExit w:val="0"/>
            <w:textInput>
              <w:default w:val="Alt["/>
            </w:textInput>
          </w:ffData>
        </w:fldChar>
      </w:r>
      <w:r w:rsidRPr="00225260">
        <w:rPr>
          <w:b/>
        </w:rPr>
        <w:instrText xml:space="preserve"> FORMTEXT </w:instrText>
      </w:r>
      <w:r w:rsidRPr="00225260">
        <w:rPr>
          <w:b/>
        </w:rPr>
      </w:r>
      <w:r w:rsidRPr="00225260">
        <w:rPr>
          <w:b/>
        </w:rPr>
        <w:fldChar w:fldCharType="separate"/>
      </w:r>
      <w:r w:rsidRPr="00225260">
        <w:rPr>
          <w:b/>
          <w:noProof/>
        </w:rPr>
        <w:t>Alt[</w:t>
      </w:r>
      <w:r w:rsidRPr="00225260">
        <w:rPr>
          <w:b/>
        </w:rPr>
        <w:fldChar w:fldCharType="end"/>
      </w:r>
      <w:r w:rsidRPr="00225260">
        <w:t>EA / Tenure</w:t>
      </w:r>
      <w:r w:rsidRPr="00225260">
        <w:rPr>
          <w:b/>
        </w:rPr>
        <w:fldChar w:fldCharType="begin">
          <w:ffData>
            <w:name w:val="Text1"/>
            <w:enabled/>
            <w:calcOnExit w:val="0"/>
            <w:textInput>
              <w:default w:val="]"/>
            </w:textInput>
          </w:ffData>
        </w:fldChar>
      </w:r>
      <w:r w:rsidRPr="00225260">
        <w:rPr>
          <w:b/>
        </w:rPr>
        <w:instrText xml:space="preserve"> FORMTEXT </w:instrText>
      </w:r>
      <w:r w:rsidRPr="00225260">
        <w:rPr>
          <w:b/>
        </w:rPr>
      </w:r>
      <w:r w:rsidRPr="00225260">
        <w:rPr>
          <w:b/>
        </w:rPr>
        <w:fldChar w:fldCharType="separate"/>
      </w:r>
      <w:r w:rsidRPr="00225260">
        <w:rPr>
          <w:b/>
          <w:noProof/>
        </w:rPr>
        <w:t>]</w:t>
      </w:r>
      <w:r w:rsidRPr="00225260">
        <w:rPr>
          <w:b/>
        </w:rPr>
        <w:fldChar w:fldCharType="end"/>
      </w:r>
      <w:r w:rsidRPr="00225260">
        <w:t xml:space="preserve">.  It is a condition of the </w:t>
      </w:r>
      <w:r w:rsidRPr="00225260">
        <w:rPr>
          <w:b/>
        </w:rPr>
        <w:fldChar w:fldCharType="begin">
          <w:ffData>
            <w:name w:val="Text1"/>
            <w:enabled/>
            <w:calcOnExit w:val="0"/>
            <w:textInput>
              <w:default w:val="Alt["/>
            </w:textInput>
          </w:ffData>
        </w:fldChar>
      </w:r>
      <w:r w:rsidRPr="00225260">
        <w:rPr>
          <w:b/>
        </w:rPr>
        <w:instrText xml:space="preserve"> FORMTEXT </w:instrText>
      </w:r>
      <w:r w:rsidRPr="00225260">
        <w:rPr>
          <w:b/>
        </w:rPr>
      </w:r>
      <w:r w:rsidRPr="00225260">
        <w:rPr>
          <w:b/>
        </w:rPr>
        <w:fldChar w:fldCharType="separate"/>
      </w:r>
      <w:r w:rsidRPr="00225260">
        <w:rPr>
          <w:b/>
          <w:noProof/>
        </w:rPr>
        <w:t>Alt[</w:t>
      </w:r>
      <w:r w:rsidRPr="00225260">
        <w:rPr>
          <w:b/>
        </w:rPr>
        <w:fldChar w:fldCharType="end"/>
      </w:r>
      <w:r w:rsidRPr="00225260">
        <w:t>EA / Tenure</w:t>
      </w:r>
      <w:r w:rsidRPr="00225260">
        <w:rPr>
          <w:b/>
        </w:rPr>
        <w:fldChar w:fldCharType="begin">
          <w:ffData>
            <w:name w:val="Text1"/>
            <w:enabled/>
            <w:calcOnExit w:val="0"/>
            <w:textInput>
              <w:default w:val="]"/>
            </w:textInput>
          </w:ffData>
        </w:fldChar>
      </w:r>
      <w:r w:rsidRPr="00225260">
        <w:rPr>
          <w:b/>
        </w:rPr>
        <w:instrText xml:space="preserve"> FORMTEXT </w:instrText>
      </w:r>
      <w:r w:rsidRPr="00225260">
        <w:rPr>
          <w:b/>
        </w:rPr>
      </w:r>
      <w:r w:rsidRPr="00225260">
        <w:rPr>
          <w:b/>
        </w:rPr>
        <w:fldChar w:fldCharType="separate"/>
      </w:r>
      <w:r w:rsidRPr="00225260">
        <w:rPr>
          <w:b/>
          <w:noProof/>
        </w:rPr>
        <w:t>]</w:t>
      </w:r>
      <w:r w:rsidRPr="00225260">
        <w:rPr>
          <w:b/>
        </w:rPr>
        <w:fldChar w:fldCharType="end"/>
      </w:r>
      <w:r w:rsidRPr="00225260">
        <w:t xml:space="preserve"> that the Holder gives a Surety under the Financial Provisioning Act. </w:t>
      </w:r>
      <w:r w:rsidRPr="00225260">
        <w:rPr>
          <w:b/>
          <w:i/>
        </w:rPr>
        <w:t xml:space="preserve">[To select applicable option depending on whether the Surety is given in respect of an EA or </w:t>
      </w:r>
      <w:proofErr w:type="gramStart"/>
      <w:r w:rsidRPr="00225260">
        <w:rPr>
          <w:b/>
          <w:i/>
        </w:rPr>
        <w:t>Small Scale</w:t>
      </w:r>
      <w:proofErr w:type="gramEnd"/>
      <w:r w:rsidRPr="00225260">
        <w:rPr>
          <w:b/>
          <w:i/>
        </w:rPr>
        <w:t xml:space="preserve"> Mining Tenure]</w:t>
      </w:r>
    </w:p>
    <w:p w14:paraId="5018740D" w14:textId="77777777" w:rsidR="006065DA" w:rsidRPr="00225260" w:rsidRDefault="006065DA" w:rsidP="006065DA">
      <w:pPr>
        <w:pStyle w:val="Recitals1"/>
      </w:pPr>
      <w:r w:rsidRPr="00225260">
        <w:t xml:space="preserve">The Holder has asked to provide a Surety in the form of a payment of a cash amount.  </w:t>
      </w:r>
    </w:p>
    <w:p w14:paraId="5528EDCA" w14:textId="77777777" w:rsidR="006065DA" w:rsidRPr="00225260" w:rsidRDefault="006065DA" w:rsidP="006065DA">
      <w:pPr>
        <w:pStyle w:val="Recitals1"/>
      </w:pPr>
      <w:r w:rsidRPr="00225260">
        <w:t xml:space="preserve">The Scheme Manager approves the Surety in respect of the </w:t>
      </w:r>
      <w:r w:rsidRPr="00225260">
        <w:rPr>
          <w:b/>
        </w:rPr>
        <w:fldChar w:fldCharType="begin">
          <w:ffData>
            <w:name w:val="Text1"/>
            <w:enabled/>
            <w:calcOnExit w:val="0"/>
            <w:textInput>
              <w:default w:val="Alt["/>
            </w:textInput>
          </w:ffData>
        </w:fldChar>
      </w:r>
      <w:r w:rsidRPr="00225260">
        <w:rPr>
          <w:b/>
        </w:rPr>
        <w:instrText xml:space="preserve"> FORMTEXT </w:instrText>
      </w:r>
      <w:r w:rsidRPr="00225260">
        <w:rPr>
          <w:b/>
        </w:rPr>
      </w:r>
      <w:r w:rsidRPr="00225260">
        <w:rPr>
          <w:b/>
        </w:rPr>
        <w:fldChar w:fldCharType="separate"/>
      </w:r>
      <w:r w:rsidRPr="00225260">
        <w:rPr>
          <w:b/>
          <w:noProof/>
        </w:rPr>
        <w:t>Alt[</w:t>
      </w:r>
      <w:r w:rsidRPr="00225260">
        <w:rPr>
          <w:b/>
        </w:rPr>
        <w:fldChar w:fldCharType="end"/>
      </w:r>
      <w:r w:rsidRPr="00225260">
        <w:t>EA / Tenure</w:t>
      </w:r>
      <w:r w:rsidRPr="00225260">
        <w:rPr>
          <w:b/>
        </w:rPr>
        <w:fldChar w:fldCharType="begin">
          <w:ffData>
            <w:name w:val="Text1"/>
            <w:enabled/>
            <w:calcOnExit w:val="0"/>
            <w:textInput>
              <w:default w:val="]"/>
            </w:textInput>
          </w:ffData>
        </w:fldChar>
      </w:r>
      <w:r w:rsidRPr="00225260">
        <w:rPr>
          <w:b/>
        </w:rPr>
        <w:instrText xml:space="preserve"> FORMTEXT </w:instrText>
      </w:r>
      <w:r w:rsidRPr="00225260">
        <w:rPr>
          <w:b/>
        </w:rPr>
      </w:r>
      <w:r w:rsidRPr="00225260">
        <w:rPr>
          <w:b/>
        </w:rPr>
        <w:fldChar w:fldCharType="separate"/>
      </w:r>
      <w:r w:rsidRPr="00225260">
        <w:rPr>
          <w:b/>
          <w:noProof/>
        </w:rPr>
        <w:t>]</w:t>
      </w:r>
      <w:r w:rsidRPr="00225260">
        <w:rPr>
          <w:b/>
        </w:rPr>
        <w:fldChar w:fldCharType="end"/>
      </w:r>
      <w:r w:rsidRPr="00225260">
        <w:rPr>
          <w:b/>
        </w:rPr>
        <w:t xml:space="preserve"> </w:t>
      </w:r>
      <w:r w:rsidRPr="00225260">
        <w:t xml:space="preserve">being provided on the terms set out in this document.  </w:t>
      </w:r>
    </w:p>
    <w:p w14:paraId="1E373AC6" w14:textId="77777777" w:rsidR="006065DA" w:rsidRPr="00225260" w:rsidRDefault="006065DA" w:rsidP="006065DA">
      <w:pPr>
        <w:pStyle w:val="Subtitle"/>
      </w:pPr>
      <w:bookmarkStart w:id="9" w:name="_Toc507150416"/>
      <w:r w:rsidRPr="00225260">
        <w:t>THE PARTIES AGREE AS FOLLOWS:</w:t>
      </w:r>
      <w:bookmarkEnd w:id="9"/>
    </w:p>
    <w:p w14:paraId="47D66FFB" w14:textId="77777777" w:rsidR="006065DA" w:rsidRPr="00225260" w:rsidRDefault="006065DA" w:rsidP="006065DA">
      <w:pPr>
        <w:pStyle w:val="Level1"/>
      </w:pPr>
      <w:bookmarkStart w:id="10" w:name="_Toc309125200"/>
      <w:bookmarkStart w:id="11" w:name="_Toc507150417"/>
      <w:bookmarkStart w:id="12" w:name="_Toc2583368"/>
      <w:r w:rsidRPr="00225260">
        <w:t>definitions and INTERPRETATION</w:t>
      </w:r>
      <w:bookmarkEnd w:id="10"/>
      <w:bookmarkEnd w:id="11"/>
      <w:bookmarkEnd w:id="12"/>
    </w:p>
    <w:p w14:paraId="0892D6EA" w14:textId="77777777" w:rsidR="006065DA" w:rsidRPr="00225260" w:rsidRDefault="006065DA" w:rsidP="006065DA">
      <w:pPr>
        <w:pStyle w:val="Level11"/>
      </w:pPr>
      <w:bookmarkStart w:id="13" w:name="_Toc507150418"/>
      <w:bookmarkStart w:id="14" w:name="_Toc2583369"/>
      <w:r w:rsidRPr="00225260">
        <w:t>Definitions</w:t>
      </w:r>
      <w:bookmarkEnd w:id="13"/>
      <w:bookmarkEnd w:id="14"/>
    </w:p>
    <w:p w14:paraId="044B839D" w14:textId="77777777" w:rsidR="006065DA" w:rsidRPr="00225260" w:rsidRDefault="006065DA" w:rsidP="006065DA">
      <w:pPr>
        <w:pStyle w:val="Level11fo"/>
      </w:pPr>
      <w:r w:rsidRPr="00225260">
        <w:t>The following definitions apply in this document.</w:t>
      </w:r>
    </w:p>
    <w:p w14:paraId="6004BEC7" w14:textId="77777777" w:rsidR="006065DA" w:rsidRPr="00225260" w:rsidRDefault="006065DA" w:rsidP="006065DA">
      <w:pPr>
        <w:pStyle w:val="Level1fo"/>
      </w:pPr>
      <w:r w:rsidRPr="00225260">
        <w:rPr>
          <w:b/>
        </w:rPr>
        <w:t>ADI</w:t>
      </w:r>
      <w:r w:rsidRPr="00225260">
        <w:t xml:space="preserve"> means an ‘Authorised Deposit-taking Institution’ under the </w:t>
      </w:r>
      <w:r w:rsidRPr="00225260">
        <w:rPr>
          <w:i/>
        </w:rPr>
        <w:t>Banking Act 1959</w:t>
      </w:r>
      <w:r w:rsidRPr="00225260">
        <w:t xml:space="preserve"> (</w:t>
      </w:r>
      <w:proofErr w:type="spellStart"/>
      <w:r w:rsidRPr="00225260">
        <w:t>Cth</w:t>
      </w:r>
      <w:proofErr w:type="spellEnd"/>
      <w:r w:rsidRPr="00225260">
        <w:t>).</w:t>
      </w:r>
    </w:p>
    <w:p w14:paraId="3117C098" w14:textId="77777777" w:rsidR="006065DA" w:rsidRPr="00225260" w:rsidRDefault="006065DA" w:rsidP="006065DA">
      <w:pPr>
        <w:pStyle w:val="Level11fo"/>
      </w:pPr>
      <w:bookmarkStart w:id="15" w:name="_Toc309125202"/>
      <w:bookmarkEnd w:id="15"/>
      <w:r w:rsidRPr="00225260">
        <w:rPr>
          <w:b/>
        </w:rPr>
        <w:t xml:space="preserve">Amendment Demand </w:t>
      </w:r>
      <w:r w:rsidRPr="00225260">
        <w:t xml:space="preserve">has the same meaning as when used in the PPSA. </w:t>
      </w:r>
    </w:p>
    <w:p w14:paraId="77445B0F" w14:textId="77777777" w:rsidR="006065DA" w:rsidRPr="00225260" w:rsidRDefault="006065DA" w:rsidP="006065DA">
      <w:pPr>
        <w:pStyle w:val="Level11fo"/>
        <w:rPr>
          <w:rFonts w:ascii="Times New Roman" w:hAnsi="Times New Roman"/>
        </w:rPr>
      </w:pPr>
      <w:r w:rsidRPr="00225260">
        <w:rPr>
          <w:b/>
        </w:rPr>
        <w:t xml:space="preserve">Business Days </w:t>
      </w:r>
      <w:r w:rsidRPr="00225260">
        <w:t>means any day other than a Saturday, Sunday or public holiday observed by businesses in Brisbane.</w:t>
      </w:r>
      <w:r w:rsidRPr="00225260">
        <w:rPr>
          <w:rFonts w:ascii="Times New Roman" w:hAnsi="Times New Roman"/>
        </w:rPr>
        <w:t xml:space="preserve"> </w:t>
      </w:r>
    </w:p>
    <w:p w14:paraId="14665878" w14:textId="77777777" w:rsidR="006065DA" w:rsidRPr="00225260" w:rsidRDefault="006065DA" w:rsidP="006065DA">
      <w:pPr>
        <w:pStyle w:val="Level11fo"/>
      </w:pPr>
      <w:r w:rsidRPr="00225260">
        <w:rPr>
          <w:b/>
        </w:rPr>
        <w:t xml:space="preserve">Cash Surety Account </w:t>
      </w:r>
      <w:r w:rsidRPr="00225260">
        <w:t xml:space="preserve">means a bank account held with an ADI in the name of the </w:t>
      </w:r>
      <w:r>
        <w:t>relevant department of the State Queensland</w:t>
      </w:r>
      <w:r w:rsidRPr="00225260">
        <w:t xml:space="preserve"> and is the 'cash surety account' for the purposes of the Financial Provisioning Act.  </w:t>
      </w:r>
    </w:p>
    <w:p w14:paraId="355CBD8D" w14:textId="77777777" w:rsidR="006065DA" w:rsidRPr="00225260" w:rsidRDefault="006065DA" w:rsidP="006065DA">
      <w:pPr>
        <w:pStyle w:val="Level11fo"/>
        <w:rPr>
          <w:b/>
          <w:i/>
        </w:rPr>
      </w:pPr>
      <w:r w:rsidRPr="00225260">
        <w:rPr>
          <w:b/>
        </w:rPr>
        <w:t xml:space="preserve">EA </w:t>
      </w:r>
      <w:r w:rsidRPr="00225260">
        <w:t>means Environmental Authority number [</w:t>
      </w:r>
      <w:r w:rsidRPr="00225260">
        <w:rPr>
          <w:b/>
        </w:rPr>
        <w:t>insert</w:t>
      </w:r>
      <w:r w:rsidRPr="00225260">
        <w:t xml:space="preserve">].  </w:t>
      </w:r>
      <w:r w:rsidRPr="00225260">
        <w:rPr>
          <w:b/>
          <w:i/>
        </w:rPr>
        <w:t xml:space="preserve">[To be deleted if the Surety is given in respect of a </w:t>
      </w:r>
      <w:proofErr w:type="gramStart"/>
      <w:r w:rsidRPr="00225260">
        <w:rPr>
          <w:b/>
          <w:i/>
        </w:rPr>
        <w:t>Small Scale</w:t>
      </w:r>
      <w:proofErr w:type="gramEnd"/>
      <w:r w:rsidRPr="00225260">
        <w:rPr>
          <w:b/>
          <w:i/>
        </w:rPr>
        <w:t xml:space="preserve"> Mining Tenure]</w:t>
      </w:r>
    </w:p>
    <w:p w14:paraId="41E0886A" w14:textId="77777777" w:rsidR="006065DA" w:rsidRPr="00225260" w:rsidRDefault="006065DA" w:rsidP="006065DA">
      <w:pPr>
        <w:pStyle w:val="Level11fo"/>
      </w:pPr>
      <w:r w:rsidRPr="00225260">
        <w:rPr>
          <w:b/>
        </w:rPr>
        <w:t xml:space="preserve">EP Act </w:t>
      </w:r>
      <w:r w:rsidRPr="00225260">
        <w:t xml:space="preserve">means the </w:t>
      </w:r>
      <w:r w:rsidRPr="00225260">
        <w:rPr>
          <w:i/>
        </w:rPr>
        <w:t>Environmental Protection Act 1994</w:t>
      </w:r>
      <w:r w:rsidRPr="00225260">
        <w:t xml:space="preserve"> (Qld).</w:t>
      </w:r>
    </w:p>
    <w:p w14:paraId="5DDE1B34" w14:textId="77777777" w:rsidR="006065DA" w:rsidRPr="00225260" w:rsidRDefault="006065DA" w:rsidP="006065DA">
      <w:pPr>
        <w:pStyle w:val="Level11fo"/>
      </w:pPr>
      <w:r w:rsidRPr="00225260">
        <w:rPr>
          <w:b/>
        </w:rPr>
        <w:t xml:space="preserve">Financial Provisioning Act </w:t>
      </w:r>
      <w:r w:rsidRPr="00225260">
        <w:t xml:space="preserve">means the </w:t>
      </w:r>
      <w:r w:rsidRPr="00225260">
        <w:rPr>
          <w:i/>
        </w:rPr>
        <w:t>Mineral and Energy Resources (Financial Provisioning) Act 201</w:t>
      </w:r>
      <w:r>
        <w:rPr>
          <w:i/>
        </w:rPr>
        <w:t>8</w:t>
      </w:r>
      <w:r w:rsidRPr="00225260">
        <w:t xml:space="preserve"> (Qld). </w:t>
      </w:r>
    </w:p>
    <w:p w14:paraId="2CC68BC8" w14:textId="77777777" w:rsidR="006065DA" w:rsidRPr="00225260" w:rsidRDefault="006065DA" w:rsidP="006065DA">
      <w:pPr>
        <w:pStyle w:val="Level11fo"/>
      </w:pPr>
      <w:r w:rsidRPr="00225260">
        <w:rPr>
          <w:b/>
        </w:rPr>
        <w:t xml:space="preserve">Funds </w:t>
      </w:r>
      <w:r w:rsidRPr="00225260">
        <w:t>means the sum of $[</w:t>
      </w:r>
      <w:r w:rsidRPr="00225260">
        <w:rPr>
          <w:b/>
        </w:rPr>
        <w:t>insert</w:t>
      </w:r>
      <w:r w:rsidRPr="00225260">
        <w:t>], being the amount of Surety required to be paid by the Holder [as at the date of this document] under Part 3, Subdivision 2 of the Financial Provisioning Act.</w:t>
      </w:r>
    </w:p>
    <w:p w14:paraId="57ED5517" w14:textId="77777777" w:rsidR="006065DA" w:rsidRPr="00225260" w:rsidRDefault="006065DA" w:rsidP="006065DA">
      <w:pPr>
        <w:pStyle w:val="Level11fo"/>
        <w:rPr>
          <w:b/>
        </w:rPr>
      </w:pPr>
      <w:r w:rsidRPr="00225260">
        <w:rPr>
          <w:b/>
        </w:rPr>
        <w:t xml:space="preserve">PPSA </w:t>
      </w:r>
      <w:r w:rsidRPr="00225260">
        <w:t>means</w:t>
      </w:r>
      <w:r w:rsidRPr="00225260">
        <w:rPr>
          <w:b/>
        </w:rPr>
        <w:t xml:space="preserve"> </w:t>
      </w:r>
      <w:r w:rsidRPr="00225260">
        <w:t xml:space="preserve">the </w:t>
      </w:r>
      <w:r w:rsidRPr="00225260">
        <w:rPr>
          <w:i/>
        </w:rPr>
        <w:t>Personal Property Securities Act 2009</w:t>
      </w:r>
      <w:r w:rsidRPr="00225260">
        <w:t xml:space="preserve"> (</w:t>
      </w:r>
      <w:proofErr w:type="spellStart"/>
      <w:r w:rsidRPr="00225260">
        <w:t>Cth</w:t>
      </w:r>
      <w:proofErr w:type="spellEnd"/>
      <w:r w:rsidRPr="00225260">
        <w:t>).</w:t>
      </w:r>
    </w:p>
    <w:p w14:paraId="46E6409A" w14:textId="77777777" w:rsidR="006065DA" w:rsidRDefault="006065DA" w:rsidP="006065DA">
      <w:pPr>
        <w:pStyle w:val="Level11fo"/>
      </w:pPr>
      <w:r w:rsidRPr="00225260">
        <w:rPr>
          <w:b/>
        </w:rPr>
        <w:t xml:space="preserve">PPSR </w:t>
      </w:r>
      <w:r w:rsidRPr="00225260">
        <w:t>means</w:t>
      </w:r>
      <w:r w:rsidRPr="00225260">
        <w:rPr>
          <w:b/>
        </w:rPr>
        <w:t xml:space="preserve"> </w:t>
      </w:r>
      <w:r w:rsidRPr="00225260">
        <w:t>the Personal Property Securities Register established under the PPSA.</w:t>
      </w:r>
    </w:p>
    <w:p w14:paraId="0A492758" w14:textId="77777777" w:rsidR="006065DA" w:rsidRPr="00225260" w:rsidRDefault="006065DA" w:rsidP="006065DA">
      <w:pPr>
        <w:pStyle w:val="Level11fo"/>
        <w:rPr>
          <w:b/>
        </w:rPr>
      </w:pPr>
      <w:r>
        <w:rPr>
          <w:b/>
        </w:rPr>
        <w:t>Scheme Manager</w:t>
      </w:r>
      <w:r>
        <w:t xml:space="preserve"> means the scheme manager (from time to time)</w:t>
      </w:r>
      <w:r w:rsidRPr="005D6ED5">
        <w:t xml:space="preserve"> under the</w:t>
      </w:r>
      <w:r>
        <w:t xml:space="preserve"> Financial Provisioning</w:t>
      </w:r>
      <w:r w:rsidRPr="005D6ED5">
        <w:t xml:space="preserve"> Act and any delegate</w:t>
      </w:r>
      <w:r>
        <w:t xml:space="preserve"> of that person</w:t>
      </w:r>
      <w:r w:rsidRPr="005D6ED5">
        <w:t xml:space="preserve"> appointed under the </w:t>
      </w:r>
      <w:r>
        <w:t xml:space="preserve">Financial Provisioning </w:t>
      </w:r>
      <w:r w:rsidRPr="005D6ED5">
        <w:t>Act</w:t>
      </w:r>
      <w:r>
        <w:t>.</w:t>
      </w:r>
    </w:p>
    <w:p w14:paraId="337714D1" w14:textId="77777777" w:rsidR="006065DA" w:rsidRPr="00225260" w:rsidRDefault="006065DA" w:rsidP="006065DA">
      <w:pPr>
        <w:pStyle w:val="Level11fo"/>
      </w:pPr>
      <w:r w:rsidRPr="00225260">
        <w:rPr>
          <w:b/>
        </w:rPr>
        <w:lastRenderedPageBreak/>
        <w:t xml:space="preserve">Security Interest </w:t>
      </w:r>
      <w:r w:rsidRPr="00225260">
        <w:t>has the same meaning as when used in the PPSA.</w:t>
      </w:r>
    </w:p>
    <w:p w14:paraId="7A665217" w14:textId="77777777" w:rsidR="006065DA" w:rsidRPr="00225260" w:rsidRDefault="006065DA" w:rsidP="006065DA">
      <w:pPr>
        <w:pStyle w:val="Level11fo"/>
      </w:pPr>
      <w:r w:rsidRPr="00225260">
        <w:rPr>
          <w:b/>
        </w:rPr>
        <w:t>Surety</w:t>
      </w:r>
      <w:r w:rsidRPr="00225260">
        <w:t xml:space="preserve"> has the same meaning as when used in the Financial Provisioning Act.</w:t>
      </w:r>
    </w:p>
    <w:p w14:paraId="42683717" w14:textId="77777777" w:rsidR="006065DA" w:rsidRPr="00225260" w:rsidRDefault="006065DA" w:rsidP="006065DA">
      <w:pPr>
        <w:pStyle w:val="Level11fo"/>
      </w:pPr>
      <w:r w:rsidRPr="00225260">
        <w:rPr>
          <w:b/>
        </w:rPr>
        <w:t xml:space="preserve">Tenure </w:t>
      </w:r>
      <w:r w:rsidRPr="00225260">
        <w:t>means [</w:t>
      </w:r>
      <w:r w:rsidRPr="00225260">
        <w:rPr>
          <w:b/>
        </w:rPr>
        <w:t xml:space="preserve">insert details of the relevant </w:t>
      </w:r>
      <w:proofErr w:type="gramStart"/>
      <w:r w:rsidRPr="00225260">
        <w:rPr>
          <w:b/>
        </w:rPr>
        <w:t>small scale</w:t>
      </w:r>
      <w:proofErr w:type="gramEnd"/>
      <w:r w:rsidRPr="00225260">
        <w:rPr>
          <w:b/>
        </w:rPr>
        <w:t xml:space="preserve"> mining tenure</w:t>
      </w:r>
      <w:r w:rsidRPr="00225260">
        <w:t xml:space="preserve">].  </w:t>
      </w:r>
      <w:r w:rsidRPr="00225260">
        <w:rPr>
          <w:b/>
          <w:i/>
        </w:rPr>
        <w:t>[Drafting note:  To be deleted if the Surety is given in respect of an environmental authority]</w:t>
      </w:r>
    </w:p>
    <w:p w14:paraId="33163536" w14:textId="77777777" w:rsidR="006065DA" w:rsidRPr="00225260" w:rsidRDefault="006065DA" w:rsidP="006065DA">
      <w:pPr>
        <w:pStyle w:val="Level11"/>
      </w:pPr>
      <w:bookmarkStart w:id="16" w:name="_Toc507150419"/>
      <w:bookmarkStart w:id="17" w:name="_Toc2583370"/>
      <w:r w:rsidRPr="00225260">
        <w:t>Interpretation</w:t>
      </w:r>
      <w:bookmarkEnd w:id="16"/>
      <w:bookmarkEnd w:id="17"/>
      <w:r w:rsidRPr="00225260">
        <w:t xml:space="preserve"> </w:t>
      </w:r>
    </w:p>
    <w:p w14:paraId="760439DF" w14:textId="77777777" w:rsidR="006065DA" w:rsidRPr="00225260" w:rsidRDefault="006065DA" w:rsidP="006065DA">
      <w:pPr>
        <w:pStyle w:val="Level11fo"/>
      </w:pPr>
      <w:r w:rsidRPr="00225260">
        <w:t>In this document:</w:t>
      </w:r>
    </w:p>
    <w:p w14:paraId="1B2D1760" w14:textId="77777777" w:rsidR="006065DA" w:rsidRPr="00225260" w:rsidRDefault="006065DA" w:rsidP="006065DA">
      <w:pPr>
        <w:pStyle w:val="Levela"/>
      </w:pPr>
      <w:bookmarkStart w:id="18" w:name="_Toc507150420"/>
      <w:r w:rsidRPr="00225260">
        <w:t>headings and bold type are for convenience only and do not affect the interpretation of this document;</w:t>
      </w:r>
      <w:bookmarkEnd w:id="18"/>
    </w:p>
    <w:p w14:paraId="2BE67EFD" w14:textId="77777777" w:rsidR="006065DA" w:rsidRPr="00225260" w:rsidRDefault="006065DA" w:rsidP="006065DA">
      <w:pPr>
        <w:pStyle w:val="Levela"/>
      </w:pPr>
      <w:bookmarkStart w:id="19" w:name="_Toc507150421"/>
      <w:r w:rsidRPr="00225260">
        <w:t>the singular includes the plural and the plural includes the singular;</w:t>
      </w:r>
      <w:bookmarkEnd w:id="19"/>
    </w:p>
    <w:p w14:paraId="44A283D4" w14:textId="77777777" w:rsidR="006065DA" w:rsidRPr="00225260" w:rsidRDefault="006065DA" w:rsidP="006065DA">
      <w:pPr>
        <w:pStyle w:val="Levela"/>
      </w:pPr>
      <w:bookmarkStart w:id="20" w:name="_Toc507150422"/>
      <w:r w:rsidRPr="00225260">
        <w:t>an agreement, representation, or warranty by two or more persons binds them jointly and severally;</w:t>
      </w:r>
      <w:bookmarkEnd w:id="20"/>
      <w:r w:rsidRPr="00225260">
        <w:t xml:space="preserve"> </w:t>
      </w:r>
    </w:p>
    <w:p w14:paraId="29A846A4" w14:textId="77777777" w:rsidR="006065DA" w:rsidRPr="00225260" w:rsidRDefault="006065DA" w:rsidP="006065DA">
      <w:pPr>
        <w:pStyle w:val="Levela"/>
      </w:pPr>
      <w:bookmarkStart w:id="21" w:name="_Toc507150423"/>
      <w:r w:rsidRPr="00225260">
        <w:t>words of any gender include all genders;</w:t>
      </w:r>
      <w:bookmarkEnd w:id="21"/>
    </w:p>
    <w:p w14:paraId="37AAC743" w14:textId="77777777" w:rsidR="006065DA" w:rsidRPr="00225260" w:rsidRDefault="006065DA" w:rsidP="006065DA">
      <w:pPr>
        <w:pStyle w:val="Levela"/>
      </w:pPr>
      <w:bookmarkStart w:id="22" w:name="_Toc507150424"/>
      <w:r w:rsidRPr="00225260">
        <w:t>other parts of speech and grammatical forms of a word or phrase defined in this document have a corresponding meaning;</w:t>
      </w:r>
      <w:bookmarkEnd w:id="22"/>
    </w:p>
    <w:p w14:paraId="2DAB2C55" w14:textId="77777777" w:rsidR="006065DA" w:rsidRPr="00225260" w:rsidRDefault="006065DA" w:rsidP="006065DA">
      <w:pPr>
        <w:pStyle w:val="Levela"/>
      </w:pPr>
      <w:bookmarkStart w:id="23" w:name="_Toc507150425"/>
      <w:r w:rsidRPr="00225260">
        <w:t>an expression importing a person includes any company, partnership, joint venture, association, corporation or other body corporate and any government agency as well as an individual;</w:t>
      </w:r>
      <w:bookmarkEnd w:id="23"/>
    </w:p>
    <w:p w14:paraId="1AD08E4D" w14:textId="77777777" w:rsidR="006065DA" w:rsidRPr="00225260" w:rsidRDefault="006065DA" w:rsidP="006065DA">
      <w:pPr>
        <w:pStyle w:val="Levela"/>
      </w:pPr>
      <w:bookmarkStart w:id="24" w:name="_Ref478627174"/>
      <w:bookmarkStart w:id="25" w:name="_Toc507150426"/>
      <w:r w:rsidRPr="00225260">
        <w:t xml:space="preserve">a reference to </w:t>
      </w:r>
      <w:proofErr w:type="spellStart"/>
      <w:r w:rsidRPr="00225260">
        <w:t>any thing</w:t>
      </w:r>
      <w:proofErr w:type="spellEnd"/>
      <w:r w:rsidRPr="00225260">
        <w:t xml:space="preserve"> (including any right) includes a part of that thing but nothing in this clause 1.2</w:t>
      </w:r>
      <w:r w:rsidRPr="00225260">
        <w:fldChar w:fldCharType="begin"/>
      </w:r>
      <w:r w:rsidRPr="00225260">
        <w:instrText xml:space="preserve"> REF _Ref478627174 \r \h </w:instrText>
      </w:r>
      <w:r>
        <w:instrText xml:space="preserve"> \* MERGEFORMAT </w:instrText>
      </w:r>
      <w:r w:rsidRPr="00225260">
        <w:fldChar w:fldCharType="separate"/>
      </w:r>
      <w:r>
        <w:t>(g)</w:t>
      </w:r>
      <w:r w:rsidRPr="00225260">
        <w:fldChar w:fldCharType="end"/>
      </w:r>
      <w:r w:rsidRPr="00225260">
        <w:t xml:space="preserve"> implies that performance of part of an obligation constitutes performance of the obligation;</w:t>
      </w:r>
      <w:bookmarkEnd w:id="24"/>
      <w:bookmarkEnd w:id="25"/>
    </w:p>
    <w:p w14:paraId="4DEFD625" w14:textId="77777777" w:rsidR="006065DA" w:rsidRPr="00225260" w:rsidRDefault="006065DA" w:rsidP="006065DA">
      <w:pPr>
        <w:pStyle w:val="Levela"/>
      </w:pPr>
      <w:bookmarkStart w:id="26" w:name="_Toc507150427"/>
      <w:r w:rsidRPr="00225260">
        <w:t>a reference to a clause, party, schedule, attachment or exhibit is a reference to a clause of, and a party, schedule, attachment or exhibit to, this document;</w:t>
      </w:r>
      <w:bookmarkEnd w:id="26"/>
    </w:p>
    <w:p w14:paraId="04F72FCC" w14:textId="77777777" w:rsidR="006065DA" w:rsidRPr="00225260" w:rsidRDefault="006065DA" w:rsidP="006065DA">
      <w:pPr>
        <w:pStyle w:val="Levela"/>
      </w:pPr>
      <w:bookmarkStart w:id="27" w:name="_Toc507150428"/>
      <w:r w:rsidRPr="00225260">
        <w:t>a reference to any legislation includes all delegated legislation made under it and amendments, consolidations, replacements or re-enactments of any of them;</w:t>
      </w:r>
      <w:bookmarkEnd w:id="27"/>
    </w:p>
    <w:p w14:paraId="19F15D3C" w14:textId="77777777" w:rsidR="006065DA" w:rsidRPr="00225260" w:rsidRDefault="006065DA" w:rsidP="006065DA">
      <w:pPr>
        <w:pStyle w:val="Levela"/>
      </w:pPr>
      <w:bookmarkStart w:id="28" w:name="_Toc507150429"/>
      <w:r w:rsidRPr="00225260">
        <w:t xml:space="preserve">a reference to a document includes all amendments or supplements to, or replacements or </w:t>
      </w:r>
      <w:proofErr w:type="spellStart"/>
      <w:r w:rsidRPr="00225260">
        <w:t>novations</w:t>
      </w:r>
      <w:proofErr w:type="spellEnd"/>
      <w:r w:rsidRPr="00225260">
        <w:t xml:space="preserve"> of, that document;</w:t>
      </w:r>
      <w:bookmarkEnd w:id="28"/>
    </w:p>
    <w:p w14:paraId="5B927C25" w14:textId="77777777" w:rsidR="006065DA" w:rsidRPr="00225260" w:rsidRDefault="006065DA" w:rsidP="006065DA">
      <w:pPr>
        <w:pStyle w:val="Levela"/>
      </w:pPr>
      <w:bookmarkStart w:id="29" w:name="_Toc507150430"/>
      <w:r w:rsidRPr="00225260">
        <w:t>a reference to a party to a document includes that party’s successors and permitted assignees;</w:t>
      </w:r>
      <w:bookmarkEnd w:id="29"/>
    </w:p>
    <w:p w14:paraId="1DB17DDF" w14:textId="77777777" w:rsidR="006065DA" w:rsidRPr="00225260" w:rsidRDefault="006065DA" w:rsidP="006065DA">
      <w:pPr>
        <w:pStyle w:val="Levela"/>
      </w:pPr>
      <w:bookmarkStart w:id="30" w:name="_Toc507150431"/>
      <w:r w:rsidRPr="00225260">
        <w:t xml:space="preserve">a reference to an agreement other than this document includes a deed and any legally enforceable undertaking, agreement, arrangement or understanding, </w:t>
      </w:r>
      <w:proofErr w:type="gramStart"/>
      <w:r w:rsidRPr="00225260">
        <w:t>whether or not</w:t>
      </w:r>
      <w:proofErr w:type="gramEnd"/>
      <w:r w:rsidRPr="00225260">
        <w:t xml:space="preserve"> in writing;</w:t>
      </w:r>
      <w:bookmarkEnd w:id="30"/>
    </w:p>
    <w:p w14:paraId="3D36931A" w14:textId="77777777" w:rsidR="006065DA" w:rsidRPr="00225260" w:rsidRDefault="006065DA" w:rsidP="006065DA">
      <w:pPr>
        <w:pStyle w:val="Levela"/>
      </w:pPr>
      <w:bookmarkStart w:id="31" w:name="_Toc507150432"/>
      <w:r w:rsidRPr="00225260">
        <w:t>a reference to property or an asset includes any real or personal, present or future, tangible or intangible property, asset or undertaking and any right, benefit, interest or revenue in, under or derived from the property or asset;</w:t>
      </w:r>
      <w:bookmarkEnd w:id="31"/>
    </w:p>
    <w:p w14:paraId="71B62409" w14:textId="77777777" w:rsidR="006065DA" w:rsidRPr="00225260" w:rsidRDefault="006065DA" w:rsidP="006065DA">
      <w:pPr>
        <w:pStyle w:val="Levela"/>
      </w:pPr>
      <w:bookmarkStart w:id="32" w:name="_Toc507150433"/>
      <w:r w:rsidRPr="00225260">
        <w:t>a reference to a document includes any agreement in writing, or any certificate, notice, deed, instrument or other document of any kind;</w:t>
      </w:r>
      <w:bookmarkEnd w:id="32"/>
    </w:p>
    <w:p w14:paraId="73915411" w14:textId="77777777" w:rsidR="006065DA" w:rsidRPr="00225260" w:rsidRDefault="006065DA" w:rsidP="006065DA">
      <w:pPr>
        <w:pStyle w:val="Levela"/>
      </w:pPr>
      <w:bookmarkStart w:id="33" w:name="_Toc507150434"/>
      <w:r w:rsidRPr="00225260">
        <w:t>no provision of this document will be construed adversely to a party because that party was responsible for the preparation of this document or that provision;</w:t>
      </w:r>
      <w:bookmarkEnd w:id="33"/>
    </w:p>
    <w:p w14:paraId="29531879" w14:textId="77777777" w:rsidR="006065DA" w:rsidRPr="00225260" w:rsidRDefault="006065DA" w:rsidP="006065DA">
      <w:pPr>
        <w:pStyle w:val="Levela"/>
      </w:pPr>
      <w:bookmarkStart w:id="34" w:name="_Toc507150435"/>
      <w:r w:rsidRPr="00225260">
        <w:lastRenderedPageBreak/>
        <w:t>a reference to any law or statute is a reference to any law or statute which replaces it or which substantially succeeds to its subject matter and content;</w:t>
      </w:r>
      <w:bookmarkEnd w:id="34"/>
    </w:p>
    <w:p w14:paraId="73DE9D04" w14:textId="77777777" w:rsidR="006065DA" w:rsidRPr="00225260" w:rsidRDefault="006065DA" w:rsidP="006065DA">
      <w:pPr>
        <w:pStyle w:val="Levela"/>
      </w:pPr>
      <w:bookmarkStart w:id="35" w:name="_Toc507150436"/>
      <w:proofErr w:type="gramStart"/>
      <w:r w:rsidRPr="00225260">
        <w:t>to the fullest extent</w:t>
      </w:r>
      <w:proofErr w:type="gramEnd"/>
      <w:r w:rsidRPr="00225260">
        <w:t xml:space="preserve"> permitted by law, a reference to a body (including an institute, association or authority), whether statutory or not:</w:t>
      </w:r>
      <w:bookmarkEnd w:id="35"/>
    </w:p>
    <w:p w14:paraId="3E3A9219" w14:textId="77777777" w:rsidR="006065DA" w:rsidRPr="00225260" w:rsidRDefault="006065DA" w:rsidP="006065DA">
      <w:pPr>
        <w:pStyle w:val="Leveli"/>
      </w:pPr>
      <w:r w:rsidRPr="00225260">
        <w:tab/>
        <w:t>which ceases to exist; or</w:t>
      </w:r>
    </w:p>
    <w:p w14:paraId="6803956F" w14:textId="77777777" w:rsidR="006065DA" w:rsidRPr="00225260" w:rsidRDefault="006065DA" w:rsidP="006065DA">
      <w:pPr>
        <w:pStyle w:val="Leveli"/>
      </w:pPr>
      <w:r w:rsidRPr="00225260">
        <w:tab/>
        <w:t>whose powers or functions are transferred to another body,</w:t>
      </w:r>
    </w:p>
    <w:p w14:paraId="6C88A0AF" w14:textId="77777777" w:rsidR="006065DA" w:rsidRPr="00225260" w:rsidRDefault="006065DA" w:rsidP="006065DA">
      <w:pPr>
        <w:pStyle w:val="Levela"/>
        <w:numPr>
          <w:ilvl w:val="0"/>
          <w:numId w:val="0"/>
        </w:numPr>
        <w:ind w:left="1406"/>
      </w:pPr>
      <w:bookmarkStart w:id="36" w:name="_Toc507150437"/>
      <w:r w:rsidRPr="00225260">
        <w:t>is a reference to the body which replaces it or which substantially succeeds to its powers or functions;</w:t>
      </w:r>
      <w:bookmarkEnd w:id="36"/>
    </w:p>
    <w:p w14:paraId="50893FDA" w14:textId="77777777" w:rsidR="006065DA" w:rsidRPr="00225260" w:rsidRDefault="006065DA" w:rsidP="006065DA">
      <w:pPr>
        <w:pStyle w:val="Levela"/>
      </w:pPr>
      <w:bookmarkStart w:id="37" w:name="_Toc507150438"/>
      <w:r w:rsidRPr="00225260">
        <w:t>references to time are to the time in Brisbane, Queensland; and</w:t>
      </w:r>
      <w:bookmarkEnd w:id="37"/>
    </w:p>
    <w:p w14:paraId="3C6365C9" w14:textId="77777777" w:rsidR="006065DA" w:rsidRPr="00225260" w:rsidRDefault="006065DA" w:rsidP="006065DA">
      <w:pPr>
        <w:pStyle w:val="Levela"/>
      </w:pPr>
      <w:bookmarkStart w:id="38" w:name="_Toc507150439"/>
      <w:r w:rsidRPr="00225260">
        <w:t>where this document confers any power or authority on a person that power or authority may be exercised by that person acting personally or through an agent or attorney.</w:t>
      </w:r>
      <w:bookmarkEnd w:id="38"/>
    </w:p>
    <w:p w14:paraId="4C44B6D2" w14:textId="77777777" w:rsidR="006065DA" w:rsidRPr="00225260" w:rsidRDefault="006065DA" w:rsidP="006065DA">
      <w:pPr>
        <w:pStyle w:val="Level11"/>
      </w:pPr>
      <w:bookmarkStart w:id="39" w:name="_Toc507150440"/>
      <w:bookmarkStart w:id="40" w:name="_Toc2583371"/>
      <w:r w:rsidRPr="00225260">
        <w:t>Interpretation of inclusive expressions</w:t>
      </w:r>
      <w:bookmarkEnd w:id="39"/>
      <w:bookmarkEnd w:id="40"/>
      <w:r w:rsidRPr="00225260">
        <w:t xml:space="preserve"> </w:t>
      </w:r>
    </w:p>
    <w:p w14:paraId="03267839" w14:textId="77777777" w:rsidR="006065DA" w:rsidRPr="00225260" w:rsidRDefault="006065DA" w:rsidP="006065DA">
      <w:pPr>
        <w:pStyle w:val="Level11fo"/>
      </w:pPr>
      <w:r w:rsidRPr="00225260">
        <w:t>Specifying anything in this document after the words ‘including’ or ‘for example’ or similar expressions does not limit what else is included unless there is express wording to the contrary.</w:t>
      </w:r>
    </w:p>
    <w:p w14:paraId="75DEE5B1" w14:textId="77777777" w:rsidR="006065DA" w:rsidRPr="00225260" w:rsidRDefault="006065DA" w:rsidP="006065DA">
      <w:pPr>
        <w:pStyle w:val="Level1"/>
      </w:pPr>
      <w:bookmarkStart w:id="41" w:name="_Ref504655669"/>
      <w:bookmarkStart w:id="42" w:name="_Toc507150441"/>
      <w:bookmarkStart w:id="43" w:name="_Toc2583372"/>
      <w:r w:rsidRPr="00225260">
        <w:t>Approval of surety</w:t>
      </w:r>
      <w:bookmarkEnd w:id="41"/>
      <w:bookmarkEnd w:id="42"/>
      <w:bookmarkEnd w:id="43"/>
    </w:p>
    <w:p w14:paraId="031E9FFB" w14:textId="77777777" w:rsidR="006065DA" w:rsidRPr="00225260" w:rsidRDefault="006065DA" w:rsidP="006065DA">
      <w:pPr>
        <w:pStyle w:val="Level1fo"/>
      </w:pPr>
      <w:r w:rsidRPr="00225260">
        <w:t xml:space="preserve">The Scheme Manager approves a Surety in respect of the </w:t>
      </w:r>
      <w:r w:rsidRPr="00225260">
        <w:rPr>
          <w:b/>
        </w:rPr>
        <w:fldChar w:fldCharType="begin">
          <w:ffData>
            <w:name w:val="Text1"/>
            <w:enabled/>
            <w:calcOnExit w:val="0"/>
            <w:textInput>
              <w:default w:val="Alt["/>
            </w:textInput>
          </w:ffData>
        </w:fldChar>
      </w:r>
      <w:r w:rsidRPr="00225260">
        <w:rPr>
          <w:b/>
        </w:rPr>
        <w:instrText xml:space="preserve"> FORMTEXT </w:instrText>
      </w:r>
      <w:r w:rsidRPr="00225260">
        <w:rPr>
          <w:b/>
        </w:rPr>
      </w:r>
      <w:r w:rsidRPr="00225260">
        <w:rPr>
          <w:b/>
        </w:rPr>
        <w:fldChar w:fldCharType="separate"/>
      </w:r>
      <w:r w:rsidRPr="00225260">
        <w:rPr>
          <w:b/>
          <w:noProof/>
        </w:rPr>
        <w:t>Alt[</w:t>
      </w:r>
      <w:r w:rsidRPr="00225260">
        <w:rPr>
          <w:b/>
        </w:rPr>
        <w:fldChar w:fldCharType="end"/>
      </w:r>
      <w:r w:rsidRPr="00225260">
        <w:t>EA / Tenure</w:t>
      </w:r>
      <w:r w:rsidRPr="00225260">
        <w:rPr>
          <w:b/>
        </w:rPr>
        <w:fldChar w:fldCharType="begin">
          <w:ffData>
            <w:name w:val="Text1"/>
            <w:enabled/>
            <w:calcOnExit w:val="0"/>
            <w:textInput>
              <w:default w:val="]"/>
            </w:textInput>
          </w:ffData>
        </w:fldChar>
      </w:r>
      <w:r w:rsidRPr="00225260">
        <w:rPr>
          <w:b/>
        </w:rPr>
        <w:instrText xml:space="preserve"> FORMTEXT </w:instrText>
      </w:r>
      <w:r w:rsidRPr="00225260">
        <w:rPr>
          <w:b/>
        </w:rPr>
      </w:r>
      <w:r w:rsidRPr="00225260">
        <w:rPr>
          <w:b/>
        </w:rPr>
        <w:fldChar w:fldCharType="separate"/>
      </w:r>
      <w:r w:rsidRPr="00225260">
        <w:rPr>
          <w:b/>
          <w:noProof/>
        </w:rPr>
        <w:t>]</w:t>
      </w:r>
      <w:r w:rsidRPr="00225260">
        <w:rPr>
          <w:b/>
        </w:rPr>
        <w:fldChar w:fldCharType="end"/>
      </w:r>
      <w:r w:rsidRPr="00225260">
        <w:rPr>
          <w:b/>
        </w:rPr>
        <w:t xml:space="preserve"> </w:t>
      </w:r>
      <w:r w:rsidRPr="00225260">
        <w:t>being provided in the form of a payment of the Funds by the Holder, subject to the Scheme Manager being satisfied that it has received each of the following:</w:t>
      </w:r>
    </w:p>
    <w:p w14:paraId="48EC2125" w14:textId="77777777" w:rsidR="006065DA" w:rsidRPr="00225260" w:rsidRDefault="006065DA" w:rsidP="006065DA">
      <w:pPr>
        <w:pStyle w:val="Levela"/>
      </w:pPr>
      <w:bookmarkStart w:id="44" w:name="_Toc507150442"/>
      <w:r w:rsidRPr="00225260">
        <w:t>evidence that all Security Interests registered on the PPSR over property of the Holder in so far as those Security Interests relate to the Funds and the Cash Surety Account has been released, on terms satisfactory to the Scheme Manager in its absolute discretion;</w:t>
      </w:r>
      <w:bookmarkEnd w:id="44"/>
      <w:r w:rsidRPr="00225260">
        <w:t xml:space="preserve"> </w:t>
      </w:r>
    </w:p>
    <w:p w14:paraId="25C074CB" w14:textId="77777777" w:rsidR="006065DA" w:rsidRPr="00225260" w:rsidRDefault="006065DA" w:rsidP="006065DA">
      <w:pPr>
        <w:pStyle w:val="Levela"/>
      </w:pPr>
      <w:bookmarkStart w:id="45" w:name="_Toc507150443"/>
      <w:r w:rsidRPr="00225260">
        <w:t>a counterpart of this document duly executed by the Holder;</w:t>
      </w:r>
      <w:bookmarkEnd w:id="45"/>
    </w:p>
    <w:p w14:paraId="634D4CE3" w14:textId="77777777" w:rsidR="006065DA" w:rsidRPr="00225260" w:rsidRDefault="006065DA" w:rsidP="006065DA">
      <w:pPr>
        <w:pStyle w:val="Levela"/>
      </w:pPr>
      <w:bookmarkStart w:id="46" w:name="_Toc507150444"/>
      <w:r w:rsidRPr="00225260">
        <w:t xml:space="preserve">evidence that a PPSR registration has been made naming the </w:t>
      </w:r>
      <w:r>
        <w:t>State</w:t>
      </w:r>
      <w:r w:rsidRPr="00225260">
        <w:t xml:space="preserve"> as secured party in respect of the Funds and the Cash Surety Account effective to perfect any Security Interest arising under this document;</w:t>
      </w:r>
      <w:bookmarkEnd w:id="46"/>
      <w:r>
        <w:t xml:space="preserve"> and</w:t>
      </w:r>
    </w:p>
    <w:p w14:paraId="278B82B3" w14:textId="77777777" w:rsidR="006065DA" w:rsidRPr="00B42F1F" w:rsidRDefault="006065DA" w:rsidP="006065DA">
      <w:pPr>
        <w:pStyle w:val="Levela"/>
      </w:pPr>
      <w:bookmarkStart w:id="47" w:name="_Toc507150445"/>
      <w:r w:rsidRPr="00B42F1F">
        <w:t>written confirmation and agreement from the ADI with whom the Cash Surety Account is held, on terms satisfactory to the Scheme Manager in its absolute discretion, that the ADI will not exercise set-off rights or assert a Security Interest in relation to the Funds or the Cash Surety Account in priority to the State’s interest or Security Interest in the Funds or Cash Surety Account</w:t>
      </w:r>
      <w:r>
        <w:t>.</w:t>
      </w:r>
      <w:bookmarkEnd w:id="47"/>
    </w:p>
    <w:p w14:paraId="2E21C586" w14:textId="77777777" w:rsidR="006065DA" w:rsidRPr="00225260" w:rsidRDefault="006065DA" w:rsidP="006065DA">
      <w:pPr>
        <w:pStyle w:val="Level1fo"/>
      </w:pPr>
      <w:r w:rsidRPr="00225260">
        <w:t xml:space="preserve">The Scheme Manager will notify the Holder following satisfaction of the conditions set out in this paragraph 2.   </w:t>
      </w:r>
    </w:p>
    <w:p w14:paraId="60A37DDE" w14:textId="77777777" w:rsidR="006065DA" w:rsidRPr="00225260" w:rsidRDefault="006065DA" w:rsidP="006065DA">
      <w:pPr>
        <w:pStyle w:val="Level1"/>
      </w:pPr>
      <w:bookmarkStart w:id="48" w:name="_Toc507150447"/>
      <w:bookmarkStart w:id="49" w:name="_Toc2583373"/>
      <w:r w:rsidRPr="00225260">
        <w:t xml:space="preserve">The </w:t>
      </w:r>
      <w:r>
        <w:t xml:space="preserve">State and THE </w:t>
      </w:r>
      <w:r w:rsidRPr="00225260">
        <w:t>Scheme Manager's rights</w:t>
      </w:r>
      <w:bookmarkEnd w:id="48"/>
      <w:bookmarkEnd w:id="49"/>
    </w:p>
    <w:p w14:paraId="7B20A5D5" w14:textId="77777777" w:rsidR="006065DA" w:rsidRPr="00225260" w:rsidRDefault="006065DA" w:rsidP="006065DA">
      <w:pPr>
        <w:pStyle w:val="Level11"/>
      </w:pPr>
      <w:bookmarkStart w:id="50" w:name="_Ref504651101"/>
      <w:bookmarkStart w:id="51" w:name="_Toc507150448"/>
      <w:bookmarkStart w:id="52" w:name="_Toc2583374"/>
      <w:r w:rsidRPr="00225260">
        <w:t>Dealing with the Funds by the Scheme Manager</w:t>
      </w:r>
      <w:bookmarkEnd w:id="50"/>
      <w:bookmarkEnd w:id="51"/>
      <w:bookmarkEnd w:id="52"/>
    </w:p>
    <w:p w14:paraId="2E86C3B5" w14:textId="77777777" w:rsidR="006065DA" w:rsidRPr="00225260" w:rsidRDefault="006065DA" w:rsidP="006065DA">
      <w:pPr>
        <w:pStyle w:val="Level11fo"/>
      </w:pPr>
      <w:r w:rsidRPr="00225260">
        <w:t>The Scheme Manager will:</w:t>
      </w:r>
    </w:p>
    <w:p w14:paraId="030EBCD1" w14:textId="77777777" w:rsidR="006065DA" w:rsidRPr="00225260" w:rsidRDefault="006065DA" w:rsidP="006065DA">
      <w:pPr>
        <w:pStyle w:val="Levela"/>
      </w:pPr>
      <w:bookmarkStart w:id="53" w:name="_Toc507150449"/>
      <w:r w:rsidRPr="00225260">
        <w:t>deposit the Funds on receipt in a Cash Surety Account;</w:t>
      </w:r>
      <w:bookmarkEnd w:id="53"/>
    </w:p>
    <w:p w14:paraId="676E4B08" w14:textId="77777777" w:rsidR="006065DA" w:rsidRPr="00225260" w:rsidRDefault="006065DA" w:rsidP="006065DA">
      <w:pPr>
        <w:pStyle w:val="Levela"/>
      </w:pPr>
      <w:bookmarkStart w:id="54" w:name="_Toc507150450"/>
      <w:r w:rsidRPr="00225260">
        <w:lastRenderedPageBreak/>
        <w:t>retain the Funds as Surety in accordance with the Financial Provisioning Act;</w:t>
      </w:r>
      <w:bookmarkEnd w:id="54"/>
    </w:p>
    <w:p w14:paraId="0D415917" w14:textId="77777777" w:rsidR="006065DA" w:rsidRPr="00225260" w:rsidRDefault="006065DA" w:rsidP="006065DA">
      <w:pPr>
        <w:pStyle w:val="Levela"/>
      </w:pPr>
      <w:bookmarkStart w:id="55" w:name="_Ref504656193"/>
      <w:bookmarkStart w:id="56" w:name="_Toc507150451"/>
      <w:r w:rsidRPr="00225260">
        <w:t>not make any claims on or realisations of the Funds, except in accordance with section 25 of the Financial Provisioning Act; and</w:t>
      </w:r>
      <w:bookmarkEnd w:id="55"/>
      <w:bookmarkEnd w:id="56"/>
    </w:p>
    <w:p w14:paraId="1F03700B" w14:textId="77777777" w:rsidR="006065DA" w:rsidRPr="00225260" w:rsidRDefault="006065DA" w:rsidP="006065DA">
      <w:pPr>
        <w:pStyle w:val="Levela"/>
      </w:pPr>
      <w:bookmarkStart w:id="57" w:name="_Ref504652245"/>
      <w:bookmarkStart w:id="58" w:name="_Toc507150452"/>
      <w:r w:rsidRPr="00225260">
        <w:t xml:space="preserve">release part or </w:t>
      </w:r>
      <w:proofErr w:type="gramStart"/>
      <w:r w:rsidRPr="00225260">
        <w:t>all of</w:t>
      </w:r>
      <w:proofErr w:type="gramEnd"/>
      <w:r w:rsidRPr="00225260">
        <w:t xml:space="preserve"> the Funds from time to time in accordance with section 58 of the Financial Provisioning Act, and subject to the rights, considerations and discretions it contains.</w:t>
      </w:r>
      <w:bookmarkEnd w:id="57"/>
      <w:bookmarkEnd w:id="58"/>
      <w:r w:rsidRPr="00225260">
        <w:t xml:space="preserve">   </w:t>
      </w:r>
    </w:p>
    <w:p w14:paraId="61EE21AC" w14:textId="77777777" w:rsidR="006065DA" w:rsidRPr="00225260" w:rsidRDefault="006065DA" w:rsidP="006065DA">
      <w:pPr>
        <w:pStyle w:val="Level11"/>
      </w:pPr>
      <w:bookmarkStart w:id="59" w:name="_Toc507150453"/>
      <w:bookmarkStart w:id="60" w:name="_Toc2583375"/>
      <w:r w:rsidRPr="00225260">
        <w:t>No obligation to invest the Funds</w:t>
      </w:r>
      <w:bookmarkEnd w:id="59"/>
      <w:bookmarkEnd w:id="60"/>
      <w:r w:rsidRPr="00225260">
        <w:t xml:space="preserve"> </w:t>
      </w:r>
    </w:p>
    <w:p w14:paraId="078EAEDC" w14:textId="77777777" w:rsidR="006065DA" w:rsidRPr="00225260" w:rsidRDefault="006065DA" w:rsidP="006065DA">
      <w:pPr>
        <w:pStyle w:val="Levela"/>
        <w:numPr>
          <w:ilvl w:val="0"/>
          <w:numId w:val="0"/>
        </w:numPr>
        <w:ind w:left="1406" w:hanging="624"/>
      </w:pPr>
      <w:bookmarkStart w:id="61" w:name="_Toc507150454"/>
      <w:r w:rsidRPr="00225260">
        <w:t xml:space="preserve">Notwithstanding clause </w:t>
      </w:r>
      <w:r w:rsidRPr="00225260">
        <w:fldChar w:fldCharType="begin"/>
      </w:r>
      <w:r w:rsidRPr="00225260">
        <w:instrText xml:space="preserve"> REF _Ref504651101 \r \h </w:instrText>
      </w:r>
      <w:r>
        <w:instrText xml:space="preserve"> \* MERGEFORMAT </w:instrText>
      </w:r>
      <w:r w:rsidRPr="00225260">
        <w:fldChar w:fldCharType="separate"/>
      </w:r>
      <w:r>
        <w:t>3.1</w:t>
      </w:r>
      <w:r w:rsidRPr="00225260">
        <w:fldChar w:fldCharType="end"/>
      </w:r>
      <w:r w:rsidRPr="00225260">
        <w:t>, the Scheme Manager may:</w:t>
      </w:r>
      <w:bookmarkEnd w:id="61"/>
    </w:p>
    <w:p w14:paraId="07D6EC91" w14:textId="77777777" w:rsidR="006065DA" w:rsidRPr="00225260" w:rsidRDefault="006065DA" w:rsidP="006065DA">
      <w:pPr>
        <w:pStyle w:val="Levela"/>
      </w:pPr>
      <w:bookmarkStart w:id="62" w:name="_Toc507150455"/>
      <w:r w:rsidRPr="00225260">
        <w:t xml:space="preserve">in its absolute discretion, but is not obliged to, </w:t>
      </w:r>
      <w:r>
        <w:t>invest</w:t>
      </w:r>
      <w:r w:rsidRPr="00225260">
        <w:t xml:space="preserve"> part or </w:t>
      </w:r>
      <w:proofErr w:type="gramStart"/>
      <w:r w:rsidRPr="00225260">
        <w:t>all of</w:t>
      </w:r>
      <w:proofErr w:type="gramEnd"/>
      <w:r w:rsidRPr="00225260">
        <w:t xml:space="preserve"> the Funds with an ADI from time to time, or otherwise in accordance with section 25(5) of the Financial Provisioning Act; and</w:t>
      </w:r>
      <w:bookmarkEnd w:id="62"/>
    </w:p>
    <w:p w14:paraId="5B3E2475" w14:textId="77777777" w:rsidR="006065DA" w:rsidRPr="00225260" w:rsidRDefault="006065DA" w:rsidP="006065DA">
      <w:pPr>
        <w:pStyle w:val="Levela"/>
      </w:pPr>
      <w:bookmarkStart w:id="63" w:name="_Toc507150456"/>
      <w:r w:rsidRPr="00225260">
        <w:t>recover all costs, charges and expenses incurred by it</w:t>
      </w:r>
      <w:r>
        <w:t xml:space="preserve"> or the State</w:t>
      </w:r>
      <w:r w:rsidRPr="00225260">
        <w:t xml:space="preserve"> </w:t>
      </w:r>
      <w:proofErr w:type="gramStart"/>
      <w:r w:rsidRPr="00225260">
        <w:t>in connection with</w:t>
      </w:r>
      <w:proofErr w:type="gramEnd"/>
      <w:r w:rsidRPr="00225260">
        <w:t xml:space="preserve"> the administering of this document and the holding of the Surety out of the Funds, whether from capital or income as the Scheme Manager may determine.</w:t>
      </w:r>
      <w:bookmarkEnd w:id="63"/>
      <w:r w:rsidRPr="00225260">
        <w:t xml:space="preserve">  </w:t>
      </w:r>
    </w:p>
    <w:p w14:paraId="7A0975AA" w14:textId="77777777" w:rsidR="006065DA" w:rsidRPr="00225260" w:rsidRDefault="006065DA" w:rsidP="006065DA">
      <w:pPr>
        <w:pStyle w:val="Levela"/>
        <w:numPr>
          <w:ilvl w:val="0"/>
          <w:numId w:val="0"/>
        </w:numPr>
        <w:ind w:left="782"/>
      </w:pPr>
      <w:bookmarkStart w:id="64" w:name="_Toc507150457"/>
      <w:r w:rsidRPr="00225260">
        <w:t>For the avoidance of doubt, this clause does not limit the Holder's obligations under section 61 of the Financial Provisioning Act (if applicable).</w:t>
      </w:r>
      <w:bookmarkEnd w:id="64"/>
      <w:r w:rsidRPr="00225260">
        <w:t xml:space="preserve">  </w:t>
      </w:r>
    </w:p>
    <w:p w14:paraId="57F400CE" w14:textId="77777777" w:rsidR="006065DA" w:rsidRPr="00225260" w:rsidRDefault="006065DA" w:rsidP="006065DA">
      <w:pPr>
        <w:pStyle w:val="Level11"/>
      </w:pPr>
      <w:bookmarkStart w:id="65" w:name="_Toc507150458"/>
      <w:bookmarkStart w:id="66" w:name="_Toc2583376"/>
      <w:r w:rsidRPr="00225260">
        <w:t>Preservation of other rights and powers</w:t>
      </w:r>
      <w:bookmarkEnd w:id="65"/>
      <w:bookmarkEnd w:id="66"/>
      <w:r w:rsidRPr="00225260">
        <w:t xml:space="preserve"> </w:t>
      </w:r>
    </w:p>
    <w:p w14:paraId="46CFB707" w14:textId="77777777" w:rsidR="006065DA" w:rsidRPr="00225260" w:rsidRDefault="006065DA" w:rsidP="006065DA">
      <w:pPr>
        <w:pStyle w:val="Level11fo"/>
      </w:pPr>
      <w:r w:rsidRPr="00225260">
        <w:t xml:space="preserve">The rights and powers of the </w:t>
      </w:r>
      <w:r>
        <w:t xml:space="preserve">State and the </w:t>
      </w:r>
      <w:r w:rsidRPr="00225260">
        <w:t>Scheme Manager under this document:</w:t>
      </w:r>
    </w:p>
    <w:p w14:paraId="29AD595E" w14:textId="77777777" w:rsidR="006065DA" w:rsidRPr="00225260" w:rsidRDefault="006065DA" w:rsidP="006065DA">
      <w:pPr>
        <w:pStyle w:val="Levela"/>
      </w:pPr>
      <w:bookmarkStart w:id="67" w:name="_Toc507150459"/>
      <w:r w:rsidRPr="00225260">
        <w:t xml:space="preserve">are in addition to, and do not prejudice, any rights and powers the </w:t>
      </w:r>
      <w:r>
        <w:t xml:space="preserve">State or the </w:t>
      </w:r>
      <w:r w:rsidRPr="00225260">
        <w:t>Scheme Manager has in respect of Sureties under any applicable law, including the Financial Provisioning Act and the EP Act;</w:t>
      </w:r>
      <w:bookmarkEnd w:id="67"/>
      <w:r w:rsidRPr="00225260">
        <w:t xml:space="preserve"> </w:t>
      </w:r>
    </w:p>
    <w:p w14:paraId="7A4A2C1C" w14:textId="77777777" w:rsidR="006065DA" w:rsidRPr="00225260" w:rsidRDefault="006065DA" w:rsidP="006065DA">
      <w:pPr>
        <w:pStyle w:val="Levela"/>
      </w:pPr>
      <w:bookmarkStart w:id="68" w:name="_Toc507150460"/>
      <w:r w:rsidRPr="00225260">
        <w:t xml:space="preserve">are not prejudiced by any other rights and powers the </w:t>
      </w:r>
      <w:r>
        <w:t xml:space="preserve">State or the </w:t>
      </w:r>
      <w:r w:rsidRPr="00225260">
        <w:t>Scheme Manager has in respect of the Funds or the Cash Surety Account; and</w:t>
      </w:r>
      <w:bookmarkEnd w:id="68"/>
    </w:p>
    <w:p w14:paraId="0A8B1A86" w14:textId="77777777" w:rsidR="006065DA" w:rsidRPr="00225260" w:rsidRDefault="006065DA" w:rsidP="006065DA">
      <w:pPr>
        <w:pStyle w:val="Levela"/>
      </w:pPr>
      <w:bookmarkStart w:id="69" w:name="_Toc507150461"/>
      <w:r w:rsidRPr="00225260">
        <w:t>continue and remain in full force and effect unless and until the whole of the Funds are released in accordance with clause </w:t>
      </w:r>
      <w:r w:rsidRPr="00225260">
        <w:fldChar w:fldCharType="begin"/>
      </w:r>
      <w:r w:rsidRPr="00225260">
        <w:instrText xml:space="preserve"> REF _Ref504652245 \r \h </w:instrText>
      </w:r>
      <w:r>
        <w:instrText xml:space="preserve"> \* MERGEFORMAT </w:instrText>
      </w:r>
      <w:r w:rsidRPr="00225260">
        <w:fldChar w:fldCharType="separate"/>
      </w:r>
      <w:r>
        <w:t>3.1(d)</w:t>
      </w:r>
      <w:r w:rsidRPr="00225260">
        <w:fldChar w:fldCharType="end"/>
      </w:r>
      <w:r w:rsidRPr="00225260">
        <w:t xml:space="preserve"> despite:</w:t>
      </w:r>
      <w:bookmarkEnd w:id="69"/>
    </w:p>
    <w:p w14:paraId="15852CF9" w14:textId="77777777" w:rsidR="006065DA" w:rsidRPr="00225260" w:rsidRDefault="006065DA" w:rsidP="006065DA">
      <w:pPr>
        <w:pStyle w:val="Leveli"/>
      </w:pPr>
      <w:r w:rsidRPr="00225260">
        <w:t>any claims or realisations in respect of the Funds or the Cash Surety Account;</w:t>
      </w:r>
    </w:p>
    <w:p w14:paraId="311AF8F7" w14:textId="77777777" w:rsidR="006065DA" w:rsidRPr="00225260" w:rsidRDefault="006065DA" w:rsidP="006065DA">
      <w:pPr>
        <w:pStyle w:val="Leveli"/>
      </w:pPr>
      <w:r w:rsidRPr="00225260">
        <w:t>any partial release or realisation of the Funds as Surety; or</w:t>
      </w:r>
    </w:p>
    <w:p w14:paraId="72CDF185" w14:textId="77777777" w:rsidR="006065DA" w:rsidRPr="00225260" w:rsidRDefault="006065DA" w:rsidP="006065DA">
      <w:pPr>
        <w:pStyle w:val="Leveli"/>
      </w:pPr>
      <w:r w:rsidRPr="00225260">
        <w:t>anything else.</w:t>
      </w:r>
    </w:p>
    <w:p w14:paraId="61B77AB1" w14:textId="77777777" w:rsidR="006065DA" w:rsidRPr="00225260" w:rsidRDefault="006065DA" w:rsidP="006065DA">
      <w:pPr>
        <w:pStyle w:val="Level11"/>
      </w:pPr>
      <w:bookmarkStart w:id="70" w:name="_Toc507150462"/>
      <w:bookmarkStart w:id="71" w:name="_Toc2583377"/>
      <w:r w:rsidRPr="00225260">
        <w:t>Consent of the</w:t>
      </w:r>
      <w:r>
        <w:t xml:space="preserve"> State or the</w:t>
      </w:r>
      <w:r w:rsidRPr="00225260">
        <w:t xml:space="preserve"> Scheme Manager</w:t>
      </w:r>
      <w:bookmarkEnd w:id="70"/>
      <w:bookmarkEnd w:id="71"/>
    </w:p>
    <w:p w14:paraId="56EAD069" w14:textId="77777777" w:rsidR="006065DA" w:rsidRPr="00225260" w:rsidRDefault="006065DA" w:rsidP="006065DA">
      <w:pPr>
        <w:pStyle w:val="Levela"/>
      </w:pPr>
      <w:bookmarkStart w:id="72" w:name="_Toc507150463"/>
      <w:r w:rsidRPr="00225260">
        <w:t xml:space="preserve">Whenever the doing of </w:t>
      </w:r>
      <w:proofErr w:type="spellStart"/>
      <w:r w:rsidRPr="00225260">
        <w:t>any thing</w:t>
      </w:r>
      <w:proofErr w:type="spellEnd"/>
      <w:r w:rsidRPr="00225260">
        <w:t xml:space="preserve"> by the Holder is dependent on the consent of the </w:t>
      </w:r>
      <w:r>
        <w:t xml:space="preserve">State or the </w:t>
      </w:r>
      <w:r w:rsidRPr="00225260">
        <w:t xml:space="preserve">Scheme Manager, the </w:t>
      </w:r>
      <w:r>
        <w:t xml:space="preserve">State or the </w:t>
      </w:r>
      <w:r w:rsidRPr="00225260">
        <w:t>Scheme Manager may withhold its consent or give it conditionally or unconditionally in its absolute discretion, unless otherwise provided for in an applicable law.</w:t>
      </w:r>
      <w:bookmarkEnd w:id="72"/>
    </w:p>
    <w:p w14:paraId="094A2C82" w14:textId="77777777" w:rsidR="006065DA" w:rsidRPr="00225260" w:rsidRDefault="006065DA" w:rsidP="006065DA">
      <w:pPr>
        <w:pStyle w:val="Levela"/>
      </w:pPr>
      <w:bookmarkStart w:id="73" w:name="_Toc507150464"/>
      <w:r w:rsidRPr="00225260">
        <w:t xml:space="preserve">Any conditions imposed by the </w:t>
      </w:r>
      <w:r>
        <w:t xml:space="preserve">State or the </w:t>
      </w:r>
      <w:r w:rsidRPr="00225260">
        <w:t>Scheme Manager in relation to the giving of its consent must be complied with by the Holder.</w:t>
      </w:r>
      <w:bookmarkEnd w:id="73"/>
    </w:p>
    <w:p w14:paraId="7D9A1AF7" w14:textId="77777777" w:rsidR="006065DA" w:rsidRPr="00225260" w:rsidRDefault="006065DA" w:rsidP="006065DA">
      <w:pPr>
        <w:pStyle w:val="Level11"/>
      </w:pPr>
      <w:bookmarkStart w:id="74" w:name="_Toc507150465"/>
      <w:bookmarkStart w:id="75" w:name="_Toc2583378"/>
      <w:r w:rsidRPr="00225260">
        <w:t>Limitation of liability</w:t>
      </w:r>
      <w:bookmarkEnd w:id="74"/>
      <w:bookmarkEnd w:id="75"/>
    </w:p>
    <w:p w14:paraId="1C096839" w14:textId="77777777" w:rsidR="006065DA" w:rsidRPr="00225260" w:rsidRDefault="006065DA" w:rsidP="006065DA">
      <w:pPr>
        <w:pStyle w:val="Level11fo"/>
      </w:pPr>
      <w:r w:rsidRPr="00225260">
        <w:t xml:space="preserve">The </w:t>
      </w:r>
      <w:r>
        <w:t xml:space="preserve">State and the </w:t>
      </w:r>
      <w:r w:rsidRPr="00225260">
        <w:t>Scheme Manager:</w:t>
      </w:r>
    </w:p>
    <w:p w14:paraId="2FF01B2A" w14:textId="77777777" w:rsidR="006065DA" w:rsidRPr="00225260" w:rsidRDefault="006065DA" w:rsidP="006065DA">
      <w:pPr>
        <w:pStyle w:val="Levela"/>
      </w:pPr>
      <w:bookmarkStart w:id="76" w:name="_Toc507150466"/>
      <w:r>
        <w:lastRenderedPageBreak/>
        <w:t>are</w:t>
      </w:r>
      <w:r w:rsidRPr="00225260">
        <w:t xml:space="preserve"> not subject to any duties, liabilities or obligations in respect of the Funds or the Cash Surety Account, except as expressly provided for in this document, the Financial Provisioning Act and the EP Act; and</w:t>
      </w:r>
      <w:bookmarkEnd w:id="76"/>
    </w:p>
    <w:p w14:paraId="294EE689" w14:textId="77777777" w:rsidR="006065DA" w:rsidRPr="00225260" w:rsidRDefault="006065DA" w:rsidP="006065DA">
      <w:pPr>
        <w:pStyle w:val="Levela"/>
      </w:pPr>
      <w:bookmarkStart w:id="77" w:name="_Toc507150467"/>
      <w:r>
        <w:t>are</w:t>
      </w:r>
      <w:r w:rsidRPr="00225260">
        <w:t xml:space="preserve"> not liable to the Holder or any other person on any basis whatsoever for acting in accordance with this document, the Financial Provisioning Act and the EP Act.</w:t>
      </w:r>
      <w:bookmarkEnd w:id="77"/>
    </w:p>
    <w:p w14:paraId="52EEEC29" w14:textId="77777777" w:rsidR="006065DA" w:rsidRPr="00225260" w:rsidRDefault="006065DA" w:rsidP="006065DA">
      <w:pPr>
        <w:pStyle w:val="Level11"/>
      </w:pPr>
      <w:bookmarkStart w:id="78" w:name="_Toc482288780"/>
      <w:bookmarkStart w:id="79" w:name="_Toc507150468"/>
      <w:bookmarkStart w:id="80" w:name="_Toc2583379"/>
      <w:r w:rsidRPr="00225260">
        <w:t>Increase or decrease in the Funds</w:t>
      </w:r>
      <w:bookmarkEnd w:id="78"/>
      <w:bookmarkEnd w:id="79"/>
      <w:bookmarkEnd w:id="80"/>
    </w:p>
    <w:p w14:paraId="32E6CB4B" w14:textId="77777777" w:rsidR="006065DA" w:rsidRPr="00225260" w:rsidRDefault="006065DA" w:rsidP="006065DA">
      <w:pPr>
        <w:pStyle w:val="Level11fo"/>
      </w:pPr>
      <w:r w:rsidRPr="00225260">
        <w:t>If the amount of the Surety is increased or decreased in accordance with the Financial Provisioning Act, the parties acknowledge and agree that:</w:t>
      </w:r>
    </w:p>
    <w:p w14:paraId="5B11D363" w14:textId="77777777" w:rsidR="006065DA" w:rsidRPr="00225260" w:rsidRDefault="006065DA" w:rsidP="006065DA">
      <w:pPr>
        <w:pStyle w:val="Levela"/>
      </w:pPr>
      <w:bookmarkStart w:id="81" w:name="_Toc507150469"/>
      <w:r w:rsidRPr="00225260">
        <w:t>a reference in this document to the Funds will be a reference to:</w:t>
      </w:r>
      <w:bookmarkEnd w:id="81"/>
    </w:p>
    <w:p w14:paraId="55E76052" w14:textId="77777777" w:rsidR="006065DA" w:rsidRPr="00225260" w:rsidRDefault="006065DA" w:rsidP="006065DA">
      <w:pPr>
        <w:pStyle w:val="Leveli"/>
      </w:pPr>
      <w:r w:rsidRPr="00225260">
        <w:t>the Funds as increased or decreased; and</w:t>
      </w:r>
    </w:p>
    <w:p w14:paraId="2866FE16" w14:textId="77777777" w:rsidR="006065DA" w:rsidRPr="00225260" w:rsidRDefault="006065DA" w:rsidP="006065DA">
      <w:pPr>
        <w:pStyle w:val="Leveli"/>
      </w:pPr>
      <w:r w:rsidRPr="00225260">
        <w:t>the increased or decreased Funds in the Cash Surety Account;</w:t>
      </w:r>
    </w:p>
    <w:p w14:paraId="122E52BC" w14:textId="77777777" w:rsidR="006065DA" w:rsidRPr="00225260" w:rsidRDefault="006065DA" w:rsidP="006065DA">
      <w:pPr>
        <w:pStyle w:val="Levela"/>
      </w:pPr>
      <w:bookmarkStart w:id="82" w:name="_Toc507150470"/>
      <w:r w:rsidRPr="00225260">
        <w:t xml:space="preserve">any Security Interest in the Funds and the Cash Surety Account granted in favour of the </w:t>
      </w:r>
      <w:r>
        <w:t>State</w:t>
      </w:r>
      <w:r w:rsidRPr="00225260">
        <w:t xml:space="preserve"> will extend to and include the Funds and the Cash Surety Account as increased or decreased; and</w:t>
      </w:r>
      <w:bookmarkEnd w:id="82"/>
    </w:p>
    <w:p w14:paraId="1628A761" w14:textId="77777777" w:rsidR="006065DA" w:rsidRPr="00225260" w:rsidRDefault="006065DA" w:rsidP="006065DA">
      <w:pPr>
        <w:pStyle w:val="Levela"/>
      </w:pPr>
      <w:bookmarkStart w:id="83" w:name="_Toc507150471"/>
      <w:r w:rsidRPr="00225260">
        <w:t xml:space="preserve">a reference in this document to the rights and powers of the </w:t>
      </w:r>
      <w:r>
        <w:t xml:space="preserve">State or the </w:t>
      </w:r>
      <w:r w:rsidRPr="00225260">
        <w:t>Scheme Manager in respect of the Funds and the Cash Surety Account will be a reference to the Funds and the Cash Surety Account as increased or decreased.</w:t>
      </w:r>
      <w:bookmarkEnd w:id="83"/>
    </w:p>
    <w:p w14:paraId="30A9E6BE" w14:textId="77777777" w:rsidR="006065DA" w:rsidRPr="00225260" w:rsidRDefault="006065DA" w:rsidP="006065DA">
      <w:pPr>
        <w:pStyle w:val="Level11"/>
      </w:pPr>
      <w:bookmarkStart w:id="84" w:name="_Toc507150472"/>
      <w:bookmarkStart w:id="85" w:name="_Toc2583380"/>
      <w:r w:rsidRPr="00225260">
        <w:t>Interest on Cash Surety Account</w:t>
      </w:r>
      <w:bookmarkEnd w:id="84"/>
      <w:bookmarkEnd w:id="85"/>
    </w:p>
    <w:p w14:paraId="0105CAD6" w14:textId="77777777" w:rsidR="006065DA" w:rsidRPr="00225260" w:rsidRDefault="006065DA" w:rsidP="006065DA">
      <w:pPr>
        <w:pStyle w:val="Level11fo"/>
      </w:pPr>
      <w:r w:rsidRPr="00225260">
        <w:t>The Holder acknowledges and agrees that:</w:t>
      </w:r>
    </w:p>
    <w:p w14:paraId="564335FA" w14:textId="77777777" w:rsidR="006065DA" w:rsidRPr="00225260" w:rsidRDefault="006065DA" w:rsidP="006065DA">
      <w:pPr>
        <w:pStyle w:val="Levela"/>
      </w:pPr>
      <w:bookmarkStart w:id="86" w:name="_Toc507150473"/>
      <w:r w:rsidRPr="00225260">
        <w:t xml:space="preserve">the </w:t>
      </w:r>
      <w:r>
        <w:t>State</w:t>
      </w:r>
      <w:r w:rsidRPr="00225260">
        <w:t xml:space="preserve"> is solely entitled to all amounts earned as interest on the Cash Surety Account, and that the Holder is not entitled to any such amounts; and</w:t>
      </w:r>
      <w:bookmarkEnd w:id="86"/>
    </w:p>
    <w:p w14:paraId="6B7AA78A" w14:textId="77777777" w:rsidR="006065DA" w:rsidRPr="00225260" w:rsidRDefault="006065DA" w:rsidP="006065DA">
      <w:pPr>
        <w:pStyle w:val="Levela"/>
      </w:pPr>
      <w:bookmarkStart w:id="87" w:name="_Toc507150474"/>
      <w:r w:rsidRPr="00225260">
        <w:t>the Scheme Manager may deposit any amounts earned as interest on the Cash Surety Account into the scheme fund (as defined in the Financial Provisioning Act), in accordance with section 25(4) of the Financial Provisioning Act.</w:t>
      </w:r>
      <w:bookmarkEnd w:id="87"/>
    </w:p>
    <w:p w14:paraId="5B7A37C4" w14:textId="77777777" w:rsidR="006065DA" w:rsidRPr="00225260" w:rsidRDefault="006065DA" w:rsidP="006065DA">
      <w:pPr>
        <w:pStyle w:val="Level1"/>
      </w:pPr>
      <w:bookmarkStart w:id="88" w:name="_Ref504657701"/>
      <w:bookmarkStart w:id="89" w:name="_Toc507150475"/>
      <w:bookmarkStart w:id="90" w:name="_Toc2583381"/>
      <w:r w:rsidRPr="00225260">
        <w:t>Holder warranties, representations and obligations</w:t>
      </w:r>
      <w:bookmarkEnd w:id="88"/>
      <w:bookmarkEnd w:id="89"/>
      <w:bookmarkEnd w:id="90"/>
    </w:p>
    <w:p w14:paraId="7ABA43EC" w14:textId="77777777" w:rsidR="006065DA" w:rsidRPr="00225260" w:rsidRDefault="006065DA" w:rsidP="006065DA">
      <w:pPr>
        <w:pStyle w:val="Level11"/>
      </w:pPr>
      <w:bookmarkStart w:id="91" w:name="_Ref504655660"/>
      <w:bookmarkStart w:id="92" w:name="_Toc507150476"/>
      <w:bookmarkStart w:id="93" w:name="_Toc2583382"/>
      <w:r w:rsidRPr="00225260">
        <w:t>Warranties and representations by the Holder</w:t>
      </w:r>
      <w:bookmarkEnd w:id="91"/>
      <w:bookmarkEnd w:id="92"/>
      <w:bookmarkEnd w:id="93"/>
    </w:p>
    <w:p w14:paraId="56CCC040" w14:textId="77777777" w:rsidR="006065DA" w:rsidRPr="00225260" w:rsidRDefault="006065DA" w:rsidP="006065DA">
      <w:pPr>
        <w:pStyle w:val="Levela"/>
      </w:pPr>
      <w:bookmarkStart w:id="94" w:name="_Toc507150477"/>
      <w:r w:rsidRPr="00225260">
        <w:t>The Holder irrevocably warrants and represents that:</w:t>
      </w:r>
      <w:bookmarkEnd w:id="94"/>
    </w:p>
    <w:p w14:paraId="07F8397C" w14:textId="77777777" w:rsidR="006065DA" w:rsidRPr="00225260" w:rsidRDefault="006065DA" w:rsidP="006065DA">
      <w:pPr>
        <w:pStyle w:val="Leveli"/>
      </w:pPr>
      <w:r w:rsidRPr="00225260">
        <w:t xml:space="preserve">the Holder is the sole legal and beneficial owner of the Funds paid as Surety in respect of the </w:t>
      </w:r>
      <w:r w:rsidRPr="00225260">
        <w:rPr>
          <w:b/>
        </w:rPr>
        <w:fldChar w:fldCharType="begin">
          <w:ffData>
            <w:name w:val="Text1"/>
            <w:enabled/>
            <w:calcOnExit w:val="0"/>
            <w:textInput>
              <w:default w:val="Alt["/>
            </w:textInput>
          </w:ffData>
        </w:fldChar>
      </w:r>
      <w:r w:rsidRPr="00225260">
        <w:rPr>
          <w:b/>
        </w:rPr>
        <w:instrText xml:space="preserve"> FORMTEXT </w:instrText>
      </w:r>
      <w:r w:rsidRPr="00225260">
        <w:rPr>
          <w:b/>
        </w:rPr>
      </w:r>
      <w:r w:rsidRPr="00225260">
        <w:rPr>
          <w:b/>
        </w:rPr>
        <w:fldChar w:fldCharType="separate"/>
      </w:r>
      <w:r w:rsidRPr="00225260">
        <w:rPr>
          <w:b/>
          <w:noProof/>
        </w:rPr>
        <w:t>Alt[</w:t>
      </w:r>
      <w:r w:rsidRPr="00225260">
        <w:rPr>
          <w:b/>
        </w:rPr>
        <w:fldChar w:fldCharType="end"/>
      </w:r>
      <w:r w:rsidRPr="00225260">
        <w:t>EA / Tenure</w:t>
      </w:r>
      <w:r w:rsidRPr="00225260">
        <w:rPr>
          <w:b/>
        </w:rPr>
        <w:fldChar w:fldCharType="begin">
          <w:ffData>
            <w:name w:val="Text1"/>
            <w:enabled/>
            <w:calcOnExit w:val="0"/>
            <w:textInput>
              <w:default w:val="]"/>
            </w:textInput>
          </w:ffData>
        </w:fldChar>
      </w:r>
      <w:r w:rsidRPr="00225260">
        <w:rPr>
          <w:b/>
        </w:rPr>
        <w:instrText xml:space="preserve"> FORMTEXT </w:instrText>
      </w:r>
      <w:r w:rsidRPr="00225260">
        <w:rPr>
          <w:b/>
        </w:rPr>
      </w:r>
      <w:r w:rsidRPr="00225260">
        <w:rPr>
          <w:b/>
        </w:rPr>
        <w:fldChar w:fldCharType="separate"/>
      </w:r>
      <w:r w:rsidRPr="00225260">
        <w:rPr>
          <w:b/>
          <w:noProof/>
        </w:rPr>
        <w:t>]</w:t>
      </w:r>
      <w:r w:rsidRPr="00225260">
        <w:rPr>
          <w:b/>
        </w:rPr>
        <w:fldChar w:fldCharType="end"/>
      </w:r>
      <w:r w:rsidRPr="00225260">
        <w:t>;</w:t>
      </w:r>
    </w:p>
    <w:p w14:paraId="58C2028B" w14:textId="318C6236" w:rsidR="006065DA" w:rsidRPr="00225260" w:rsidRDefault="006065DA" w:rsidP="006065DA">
      <w:pPr>
        <w:pStyle w:val="Leveli"/>
      </w:pPr>
      <w:r w:rsidRPr="00225260">
        <w:t xml:space="preserve">the Holder will hold the </w:t>
      </w:r>
      <w:r w:rsidRPr="00225260">
        <w:rPr>
          <w:b/>
        </w:rPr>
        <w:fldChar w:fldCharType="begin">
          <w:ffData>
            <w:name w:val="Text1"/>
            <w:enabled/>
            <w:calcOnExit w:val="0"/>
            <w:textInput>
              <w:default w:val="Alt["/>
            </w:textInput>
          </w:ffData>
        </w:fldChar>
      </w:r>
      <w:r w:rsidRPr="00225260">
        <w:rPr>
          <w:b/>
        </w:rPr>
        <w:instrText xml:space="preserve"> FORMTEXT </w:instrText>
      </w:r>
      <w:r w:rsidRPr="00225260">
        <w:rPr>
          <w:b/>
        </w:rPr>
      </w:r>
      <w:r w:rsidRPr="00225260">
        <w:rPr>
          <w:b/>
        </w:rPr>
        <w:fldChar w:fldCharType="separate"/>
      </w:r>
      <w:r w:rsidRPr="00225260">
        <w:rPr>
          <w:b/>
          <w:noProof/>
        </w:rPr>
        <w:t>Alt[</w:t>
      </w:r>
      <w:r w:rsidRPr="00225260">
        <w:rPr>
          <w:b/>
        </w:rPr>
        <w:fldChar w:fldCharType="end"/>
      </w:r>
      <w:r w:rsidRPr="00225260">
        <w:t>EA / Tenure</w:t>
      </w:r>
      <w:r w:rsidRPr="00225260">
        <w:rPr>
          <w:b/>
        </w:rPr>
        <w:fldChar w:fldCharType="begin">
          <w:ffData>
            <w:name w:val="Text1"/>
            <w:enabled/>
            <w:calcOnExit w:val="0"/>
            <w:textInput>
              <w:default w:val="]"/>
            </w:textInput>
          </w:ffData>
        </w:fldChar>
      </w:r>
      <w:r w:rsidRPr="00225260">
        <w:rPr>
          <w:b/>
        </w:rPr>
        <w:instrText xml:space="preserve"> FORMTEXT </w:instrText>
      </w:r>
      <w:r w:rsidRPr="00225260">
        <w:rPr>
          <w:b/>
        </w:rPr>
      </w:r>
      <w:r w:rsidRPr="00225260">
        <w:rPr>
          <w:b/>
        </w:rPr>
        <w:fldChar w:fldCharType="separate"/>
      </w:r>
      <w:r w:rsidRPr="00225260">
        <w:rPr>
          <w:b/>
          <w:noProof/>
        </w:rPr>
        <w:t>]</w:t>
      </w:r>
      <w:r w:rsidRPr="00225260">
        <w:rPr>
          <w:b/>
        </w:rPr>
        <w:fldChar w:fldCharType="end"/>
      </w:r>
      <w:r w:rsidRPr="00225260">
        <w:rPr>
          <w:b/>
        </w:rPr>
        <w:t xml:space="preserve"> </w:t>
      </w:r>
      <w:r w:rsidRPr="00225260">
        <w:t xml:space="preserve">as the sole legal and beneficial holder of the </w:t>
      </w:r>
      <w:r w:rsidRPr="00225260">
        <w:rPr>
          <w:b/>
        </w:rPr>
        <w:fldChar w:fldCharType="begin">
          <w:ffData>
            <w:name w:val="Text1"/>
            <w:enabled/>
            <w:calcOnExit w:val="0"/>
            <w:textInput>
              <w:default w:val="Alt["/>
            </w:textInput>
          </w:ffData>
        </w:fldChar>
      </w:r>
      <w:r w:rsidRPr="00225260">
        <w:rPr>
          <w:b/>
        </w:rPr>
        <w:instrText xml:space="preserve"> FORMTEXT </w:instrText>
      </w:r>
      <w:r w:rsidRPr="00225260">
        <w:rPr>
          <w:b/>
        </w:rPr>
      </w:r>
      <w:r w:rsidRPr="00225260">
        <w:rPr>
          <w:b/>
        </w:rPr>
        <w:fldChar w:fldCharType="separate"/>
      </w:r>
      <w:r w:rsidRPr="00225260">
        <w:rPr>
          <w:b/>
          <w:noProof/>
        </w:rPr>
        <w:t>Alt[</w:t>
      </w:r>
      <w:r w:rsidRPr="00225260">
        <w:rPr>
          <w:b/>
        </w:rPr>
        <w:fldChar w:fldCharType="end"/>
      </w:r>
      <w:r w:rsidRPr="00225260">
        <w:t>EA / Tenure</w:t>
      </w:r>
      <w:r w:rsidRPr="00225260">
        <w:rPr>
          <w:b/>
        </w:rPr>
        <w:fldChar w:fldCharType="begin">
          <w:ffData>
            <w:name w:val="Text1"/>
            <w:enabled/>
            <w:calcOnExit w:val="0"/>
            <w:textInput>
              <w:default w:val="]"/>
            </w:textInput>
          </w:ffData>
        </w:fldChar>
      </w:r>
      <w:r w:rsidRPr="00225260">
        <w:rPr>
          <w:b/>
        </w:rPr>
        <w:instrText xml:space="preserve"> FORMTEXT </w:instrText>
      </w:r>
      <w:r w:rsidRPr="00225260">
        <w:rPr>
          <w:b/>
        </w:rPr>
      </w:r>
      <w:r w:rsidRPr="00225260">
        <w:rPr>
          <w:b/>
        </w:rPr>
        <w:fldChar w:fldCharType="separate"/>
      </w:r>
      <w:r w:rsidRPr="00225260">
        <w:rPr>
          <w:b/>
          <w:noProof/>
        </w:rPr>
        <w:t>]</w:t>
      </w:r>
      <w:r w:rsidRPr="00225260">
        <w:rPr>
          <w:b/>
        </w:rPr>
        <w:fldChar w:fldCharType="end"/>
      </w:r>
      <w:r w:rsidR="00B61B32">
        <w:t xml:space="preserve">; </w:t>
      </w:r>
    </w:p>
    <w:p w14:paraId="25E866B0" w14:textId="77777777" w:rsidR="006065DA" w:rsidRPr="00225260" w:rsidRDefault="006065DA" w:rsidP="006065DA">
      <w:pPr>
        <w:pStyle w:val="Leveli"/>
      </w:pPr>
      <w:r w:rsidRPr="00225260">
        <w:t xml:space="preserve">no person other than the </w:t>
      </w:r>
      <w:r>
        <w:t>State</w:t>
      </w:r>
      <w:r w:rsidRPr="00225260">
        <w:t xml:space="preserve"> has the benefit of any right, interest or Security Interest in the Funds;</w:t>
      </w:r>
    </w:p>
    <w:p w14:paraId="5FB83FC2" w14:textId="77777777" w:rsidR="006065DA" w:rsidRPr="00225260" w:rsidRDefault="006065DA" w:rsidP="00B61B32">
      <w:pPr>
        <w:pStyle w:val="Leveli"/>
      </w:pPr>
      <w:r w:rsidRPr="00225260">
        <w:t xml:space="preserve">any Security Interest arising in favour of the </w:t>
      </w:r>
      <w:r>
        <w:t>State</w:t>
      </w:r>
      <w:r w:rsidRPr="00225260">
        <w:t xml:space="preserve"> in respect of the Funds and the Cash Surety Account will have </w:t>
      </w:r>
      <w:proofErr w:type="gramStart"/>
      <w:r w:rsidRPr="00225260">
        <w:t>first priority</w:t>
      </w:r>
      <w:proofErr w:type="gramEnd"/>
      <w:r>
        <w:t xml:space="preserve"> subject to the Scheme Manager making and maintaining all necessary registrations of that Security Interest and otherwise taking all steps to ensure that the Security Interest has attached, is enforceable and continuously perfected; and</w:t>
      </w:r>
    </w:p>
    <w:p w14:paraId="3A72DCCE" w14:textId="77777777" w:rsidR="006065DA" w:rsidRPr="00225260" w:rsidRDefault="006065DA" w:rsidP="006065DA">
      <w:pPr>
        <w:pStyle w:val="Leveli"/>
      </w:pPr>
      <w:r w:rsidRPr="00225260">
        <w:lastRenderedPageBreak/>
        <w:t>except for the approval provided for in this document, the Holder has obtained all consents and authorisations necessary to permit the Holder to:</w:t>
      </w:r>
    </w:p>
    <w:p w14:paraId="638D90D1" w14:textId="77777777" w:rsidR="006065DA" w:rsidRPr="00225260" w:rsidRDefault="006065DA" w:rsidP="006065DA">
      <w:pPr>
        <w:pStyle w:val="LevelA0"/>
      </w:pPr>
      <w:r w:rsidRPr="00225260">
        <w:t xml:space="preserve">provide the Funds as Surety in respect of the </w:t>
      </w:r>
      <w:r w:rsidRPr="00225260">
        <w:rPr>
          <w:b/>
        </w:rPr>
        <w:fldChar w:fldCharType="begin">
          <w:ffData>
            <w:name w:val="Text1"/>
            <w:enabled/>
            <w:calcOnExit w:val="0"/>
            <w:textInput>
              <w:default w:val="Alt["/>
            </w:textInput>
          </w:ffData>
        </w:fldChar>
      </w:r>
      <w:r w:rsidRPr="00225260">
        <w:rPr>
          <w:b/>
        </w:rPr>
        <w:instrText xml:space="preserve"> FORMTEXT </w:instrText>
      </w:r>
      <w:r w:rsidRPr="00225260">
        <w:rPr>
          <w:b/>
        </w:rPr>
      </w:r>
      <w:r w:rsidRPr="00225260">
        <w:rPr>
          <w:b/>
        </w:rPr>
        <w:fldChar w:fldCharType="separate"/>
      </w:r>
      <w:r w:rsidRPr="00225260">
        <w:rPr>
          <w:b/>
          <w:noProof/>
        </w:rPr>
        <w:t>Alt[</w:t>
      </w:r>
      <w:r w:rsidRPr="00225260">
        <w:rPr>
          <w:b/>
        </w:rPr>
        <w:fldChar w:fldCharType="end"/>
      </w:r>
      <w:r w:rsidRPr="00225260">
        <w:t>EA / Tenure</w:t>
      </w:r>
      <w:r w:rsidRPr="00225260">
        <w:rPr>
          <w:b/>
        </w:rPr>
        <w:fldChar w:fldCharType="begin">
          <w:ffData>
            <w:name w:val="Text1"/>
            <w:enabled/>
            <w:calcOnExit w:val="0"/>
            <w:textInput>
              <w:default w:val="]"/>
            </w:textInput>
          </w:ffData>
        </w:fldChar>
      </w:r>
      <w:r w:rsidRPr="00225260">
        <w:rPr>
          <w:b/>
        </w:rPr>
        <w:instrText xml:space="preserve"> FORMTEXT </w:instrText>
      </w:r>
      <w:r w:rsidRPr="00225260">
        <w:rPr>
          <w:b/>
        </w:rPr>
      </w:r>
      <w:r w:rsidRPr="00225260">
        <w:rPr>
          <w:b/>
        </w:rPr>
        <w:fldChar w:fldCharType="separate"/>
      </w:r>
      <w:r w:rsidRPr="00225260">
        <w:rPr>
          <w:b/>
          <w:noProof/>
        </w:rPr>
        <w:t>]</w:t>
      </w:r>
      <w:r w:rsidRPr="00225260">
        <w:rPr>
          <w:b/>
        </w:rPr>
        <w:fldChar w:fldCharType="end"/>
      </w:r>
      <w:r w:rsidRPr="00225260">
        <w:t>;</w:t>
      </w:r>
    </w:p>
    <w:p w14:paraId="48F994CA" w14:textId="77777777" w:rsidR="006065DA" w:rsidRPr="00225260" w:rsidRDefault="006065DA" w:rsidP="006065DA">
      <w:pPr>
        <w:pStyle w:val="LevelA0"/>
      </w:pPr>
      <w:r w:rsidRPr="00225260">
        <w:t>grant a Security Interest in respect of the Funds and the Cash Surety Account; and</w:t>
      </w:r>
    </w:p>
    <w:p w14:paraId="29CDF4AF" w14:textId="77777777" w:rsidR="006065DA" w:rsidRPr="00225260" w:rsidRDefault="006065DA" w:rsidP="006065DA">
      <w:pPr>
        <w:pStyle w:val="LevelA0"/>
      </w:pPr>
      <w:proofErr w:type="gramStart"/>
      <w:r w:rsidRPr="00225260">
        <w:t>enter into</w:t>
      </w:r>
      <w:proofErr w:type="gramEnd"/>
      <w:r w:rsidRPr="00225260">
        <w:t xml:space="preserve"> this document.</w:t>
      </w:r>
    </w:p>
    <w:p w14:paraId="5D30953F" w14:textId="77777777" w:rsidR="006065DA" w:rsidRPr="00225260" w:rsidRDefault="006065DA" w:rsidP="006065DA">
      <w:pPr>
        <w:pStyle w:val="Levela"/>
      </w:pPr>
      <w:bookmarkStart w:id="95" w:name="_Toc507150478"/>
      <w:r w:rsidRPr="00225260">
        <w:t xml:space="preserve">The Holder agrees and acknowledges that the </w:t>
      </w:r>
      <w:r>
        <w:t xml:space="preserve">State and the </w:t>
      </w:r>
      <w:r w:rsidRPr="00225260">
        <w:t>Scheme Manager ha</w:t>
      </w:r>
      <w:r>
        <w:t>ve</w:t>
      </w:r>
      <w:r w:rsidRPr="00225260">
        <w:t xml:space="preserve"> relied on the warranties and representations contained in this clause </w:t>
      </w:r>
      <w:r w:rsidRPr="00225260">
        <w:fldChar w:fldCharType="begin"/>
      </w:r>
      <w:r w:rsidRPr="00225260">
        <w:instrText xml:space="preserve"> REF _Ref504655660 \r \h </w:instrText>
      </w:r>
      <w:r>
        <w:instrText xml:space="preserve"> \* MERGEFORMAT </w:instrText>
      </w:r>
      <w:r w:rsidRPr="00225260">
        <w:fldChar w:fldCharType="separate"/>
      </w:r>
      <w:r>
        <w:t>4.1</w:t>
      </w:r>
      <w:r w:rsidRPr="00225260">
        <w:fldChar w:fldCharType="end"/>
      </w:r>
      <w:r w:rsidRPr="00225260">
        <w:t xml:space="preserve"> in </w:t>
      </w:r>
      <w:proofErr w:type="gramStart"/>
      <w:r w:rsidRPr="00225260">
        <w:t>entering into</w:t>
      </w:r>
      <w:proofErr w:type="gramEnd"/>
      <w:r w:rsidRPr="00225260">
        <w:t xml:space="preserve"> this document and giving the approval contained in clause </w:t>
      </w:r>
      <w:r w:rsidRPr="00225260">
        <w:fldChar w:fldCharType="begin"/>
      </w:r>
      <w:r w:rsidRPr="00225260">
        <w:instrText xml:space="preserve"> REF _Ref504655669 \r \h </w:instrText>
      </w:r>
      <w:r>
        <w:instrText xml:space="preserve"> \* MERGEFORMAT </w:instrText>
      </w:r>
      <w:r w:rsidRPr="00225260">
        <w:fldChar w:fldCharType="separate"/>
      </w:r>
      <w:r>
        <w:t>2</w:t>
      </w:r>
      <w:r w:rsidRPr="00225260">
        <w:fldChar w:fldCharType="end"/>
      </w:r>
      <w:r w:rsidRPr="00225260">
        <w:t>.</w:t>
      </w:r>
      <w:bookmarkEnd w:id="95"/>
    </w:p>
    <w:p w14:paraId="2BDA6A27" w14:textId="77777777" w:rsidR="006065DA" w:rsidRPr="00225260" w:rsidRDefault="006065DA" w:rsidP="006065DA">
      <w:pPr>
        <w:pStyle w:val="Level11"/>
      </w:pPr>
      <w:bookmarkStart w:id="96" w:name="_Toc482288783"/>
      <w:bookmarkStart w:id="97" w:name="_Toc507150479"/>
      <w:bookmarkStart w:id="98" w:name="_Toc2583383"/>
      <w:r w:rsidRPr="00225260">
        <w:t>Purported dealings with the Funds by the Holder</w:t>
      </w:r>
      <w:bookmarkEnd w:id="96"/>
      <w:bookmarkEnd w:id="97"/>
      <w:bookmarkEnd w:id="98"/>
    </w:p>
    <w:p w14:paraId="752732F4" w14:textId="77777777" w:rsidR="006065DA" w:rsidRPr="00225260" w:rsidRDefault="006065DA" w:rsidP="006065DA">
      <w:pPr>
        <w:pStyle w:val="Levela"/>
      </w:pPr>
      <w:bookmarkStart w:id="99" w:name="_Ref504655805"/>
      <w:bookmarkStart w:id="100" w:name="_Toc507150480"/>
      <w:r w:rsidRPr="00225260">
        <w:t xml:space="preserve">For the avoidance of doubt, the rights of the Holder in respect of the Funds and the Cash Surety Account are limited to the rights of a Holder under </w:t>
      </w:r>
      <w:r>
        <w:t xml:space="preserve">this document, </w:t>
      </w:r>
      <w:r w:rsidRPr="00225260">
        <w:t xml:space="preserve">the Financial Provisioning Act and the EP Act in respect of </w:t>
      </w:r>
      <w:r>
        <w:t xml:space="preserve">the </w:t>
      </w:r>
      <w:r w:rsidRPr="00225260">
        <w:t>Surety it has provided.</w:t>
      </w:r>
      <w:bookmarkEnd w:id="99"/>
      <w:bookmarkEnd w:id="100"/>
    </w:p>
    <w:p w14:paraId="7BDAC435" w14:textId="77777777" w:rsidR="006065DA" w:rsidRPr="00225260" w:rsidRDefault="006065DA" w:rsidP="006065DA">
      <w:pPr>
        <w:pStyle w:val="Levela"/>
      </w:pPr>
      <w:r w:rsidRPr="00225260">
        <w:tab/>
      </w:r>
      <w:bookmarkStart w:id="101" w:name="_Ref504657374"/>
      <w:bookmarkStart w:id="102" w:name="_Toc507150481"/>
      <w:r w:rsidRPr="00225260">
        <w:t>Without limiting clause </w:t>
      </w:r>
      <w:r w:rsidRPr="00225260">
        <w:fldChar w:fldCharType="begin"/>
      </w:r>
      <w:r w:rsidRPr="00225260">
        <w:instrText xml:space="preserve"> REF _Ref504655805 \w \h </w:instrText>
      </w:r>
      <w:r>
        <w:instrText xml:space="preserve"> \* MERGEFORMAT </w:instrText>
      </w:r>
      <w:r w:rsidRPr="00225260">
        <w:fldChar w:fldCharType="separate"/>
      </w:r>
      <w:r>
        <w:t>4.2(a)</w:t>
      </w:r>
      <w:r w:rsidRPr="00225260">
        <w:fldChar w:fldCharType="end"/>
      </w:r>
      <w:r w:rsidRPr="00225260">
        <w:t>, the Holder must not:</w:t>
      </w:r>
      <w:bookmarkEnd w:id="101"/>
      <w:bookmarkEnd w:id="102"/>
    </w:p>
    <w:p w14:paraId="12A611FA" w14:textId="77777777" w:rsidR="006065DA" w:rsidRPr="00225260" w:rsidRDefault="006065DA" w:rsidP="006065DA">
      <w:pPr>
        <w:pStyle w:val="Leveli"/>
      </w:pPr>
      <w:r w:rsidRPr="00225260">
        <w:t xml:space="preserve">assert any rights of a fiduciary nature against the </w:t>
      </w:r>
      <w:r>
        <w:t>State</w:t>
      </w:r>
      <w:r w:rsidRPr="00225260">
        <w:t xml:space="preserve"> in respect of the Funds or the Cash Surety Account; or</w:t>
      </w:r>
    </w:p>
    <w:p w14:paraId="080C6CE1" w14:textId="77777777" w:rsidR="006065DA" w:rsidRPr="00225260" w:rsidRDefault="006065DA" w:rsidP="006065DA">
      <w:pPr>
        <w:pStyle w:val="Leveli"/>
      </w:pPr>
      <w:r w:rsidRPr="00225260">
        <w:t xml:space="preserve">otherwise assert any rights against the </w:t>
      </w:r>
      <w:r>
        <w:t xml:space="preserve">State or the </w:t>
      </w:r>
      <w:r w:rsidRPr="00225260">
        <w:t xml:space="preserve">Scheme Manager, except to the extent that those rights are provided for by </w:t>
      </w:r>
      <w:r>
        <w:t xml:space="preserve">this document, </w:t>
      </w:r>
      <w:r w:rsidRPr="00225260">
        <w:t>the Financial Provisioning Act or the EP Act.</w:t>
      </w:r>
    </w:p>
    <w:p w14:paraId="5FB9AB09" w14:textId="77777777" w:rsidR="006065DA" w:rsidRPr="00225260" w:rsidRDefault="006065DA" w:rsidP="006065DA">
      <w:pPr>
        <w:pStyle w:val="Levela"/>
      </w:pPr>
      <w:bookmarkStart w:id="103" w:name="_Ref504657380"/>
      <w:bookmarkStart w:id="104" w:name="_Toc507150482"/>
      <w:r w:rsidRPr="00225260">
        <w:t>The Holder must not do, or agree to do, any of the following:</w:t>
      </w:r>
      <w:bookmarkEnd w:id="103"/>
      <w:bookmarkEnd w:id="104"/>
    </w:p>
    <w:p w14:paraId="70E3540E" w14:textId="77777777" w:rsidR="006065DA" w:rsidRPr="00225260" w:rsidRDefault="006065DA" w:rsidP="006065DA">
      <w:pPr>
        <w:pStyle w:val="Leveli"/>
      </w:pPr>
      <w:r w:rsidRPr="00225260">
        <w:t>purport to create or allow any interest or Security Interest in the Funds or the Cash Surety Account in favour of any third party</w:t>
      </w:r>
      <w:r>
        <w:t xml:space="preserve"> (other than the State, a permitted assignee of the State or the ADI at which the Cash Surety Account is held)</w:t>
      </w:r>
      <w:r w:rsidRPr="00225260">
        <w:t>; or</w:t>
      </w:r>
    </w:p>
    <w:p w14:paraId="5C1C8A7B" w14:textId="77777777" w:rsidR="006065DA" w:rsidRPr="00225260" w:rsidRDefault="006065DA" w:rsidP="006065DA">
      <w:pPr>
        <w:pStyle w:val="Leveli"/>
      </w:pPr>
      <w:r w:rsidRPr="00225260">
        <w:t>purport to dispose, assign, transfer, charge, grant a Security Interest, encumber or part with any purported rights of the Holder in the Funds or the Cash Surety Account, except as expressly permitted under this document</w:t>
      </w:r>
      <w:r>
        <w:t>, other than with the prior written consent of the State</w:t>
      </w:r>
      <w:r w:rsidRPr="00225260">
        <w:t>.</w:t>
      </w:r>
    </w:p>
    <w:p w14:paraId="4DF97204" w14:textId="77777777" w:rsidR="006065DA" w:rsidRPr="00225260" w:rsidRDefault="006065DA" w:rsidP="006065DA">
      <w:pPr>
        <w:pStyle w:val="Level11"/>
      </w:pPr>
      <w:bookmarkStart w:id="105" w:name="_Ref504657385"/>
      <w:bookmarkStart w:id="106" w:name="_Toc507150483"/>
      <w:bookmarkStart w:id="107" w:name="_Toc2583384"/>
      <w:r w:rsidRPr="00225260">
        <w:t>Assistance in claims and realisation</w:t>
      </w:r>
      <w:bookmarkEnd w:id="105"/>
      <w:bookmarkEnd w:id="106"/>
      <w:bookmarkEnd w:id="107"/>
    </w:p>
    <w:p w14:paraId="7597DB6A" w14:textId="77777777" w:rsidR="006065DA" w:rsidRPr="00225260" w:rsidRDefault="006065DA" w:rsidP="006065DA">
      <w:pPr>
        <w:pStyle w:val="Level11fo"/>
      </w:pPr>
      <w:r w:rsidRPr="00225260">
        <w:t>If the Scheme Manager seeks to make any claims on or realisations of the Funds in accordance with section 25 of the Financial Provisioning Act, then the Holder must take all action required by the Scheme Manager to assist in those claims and realisations, including:</w:t>
      </w:r>
    </w:p>
    <w:p w14:paraId="5DC97B26" w14:textId="77777777" w:rsidR="006065DA" w:rsidRPr="00225260" w:rsidRDefault="006065DA" w:rsidP="006065DA">
      <w:pPr>
        <w:pStyle w:val="Levela"/>
      </w:pPr>
      <w:bookmarkStart w:id="108" w:name="_Toc507150484"/>
      <w:r w:rsidRPr="00225260">
        <w:t>executing all transfers, conveyances, assignments, consents, approvals and assurances required by the Scheme Manager;</w:t>
      </w:r>
      <w:bookmarkEnd w:id="108"/>
    </w:p>
    <w:p w14:paraId="15865492" w14:textId="77777777" w:rsidR="006065DA" w:rsidRPr="00225260" w:rsidRDefault="006065DA" w:rsidP="006065DA">
      <w:pPr>
        <w:pStyle w:val="Levela"/>
      </w:pPr>
      <w:bookmarkStart w:id="109" w:name="_Toc507150485"/>
      <w:r w:rsidRPr="00225260">
        <w:t>doing anything necessary or desirable under the law in force in respect of the Funds and the Cash Surety Account; and</w:t>
      </w:r>
      <w:bookmarkEnd w:id="109"/>
    </w:p>
    <w:p w14:paraId="5D6730DD" w14:textId="77777777" w:rsidR="006065DA" w:rsidRPr="00225260" w:rsidRDefault="006065DA" w:rsidP="006065DA">
      <w:pPr>
        <w:pStyle w:val="Levela"/>
      </w:pPr>
      <w:bookmarkStart w:id="110" w:name="_Toc507150486"/>
      <w:r w:rsidRPr="00225260">
        <w:t>giving all notices, orders, directions and consents which the Scheme Manager considers prudent or expedient.</w:t>
      </w:r>
      <w:bookmarkEnd w:id="110"/>
    </w:p>
    <w:p w14:paraId="5ACA8798" w14:textId="77777777" w:rsidR="006065DA" w:rsidRPr="00225260" w:rsidRDefault="006065DA" w:rsidP="006065DA">
      <w:pPr>
        <w:pStyle w:val="Level11"/>
      </w:pPr>
      <w:bookmarkStart w:id="111" w:name="_Toc507150487"/>
      <w:bookmarkStart w:id="112" w:name="_Toc2583385"/>
      <w:r w:rsidRPr="00225260">
        <w:lastRenderedPageBreak/>
        <w:t>Irrevocable authority of Holder</w:t>
      </w:r>
      <w:bookmarkEnd w:id="111"/>
      <w:bookmarkEnd w:id="112"/>
      <w:r w:rsidRPr="00225260">
        <w:t xml:space="preserve"> </w:t>
      </w:r>
    </w:p>
    <w:p w14:paraId="26C0AEFB" w14:textId="77777777" w:rsidR="006065DA" w:rsidRPr="00225260" w:rsidRDefault="006065DA" w:rsidP="006065DA">
      <w:pPr>
        <w:pStyle w:val="Level11fo"/>
      </w:pPr>
      <w:r w:rsidRPr="00225260">
        <w:t>The Holder irrevocably authorises the</w:t>
      </w:r>
      <w:r>
        <w:t xml:space="preserve"> State and the</w:t>
      </w:r>
      <w:r w:rsidRPr="00225260">
        <w:t xml:space="preserve"> Scheme Manager to deal with the Funds and the Cash Surety Account in accordance with this document</w:t>
      </w:r>
      <w:r>
        <w:t>, the Financial Provisioning Act and the EP Act</w:t>
      </w:r>
      <w:r w:rsidRPr="00225260">
        <w:t>.</w:t>
      </w:r>
    </w:p>
    <w:p w14:paraId="4905A814" w14:textId="77777777" w:rsidR="006065DA" w:rsidRPr="00225260" w:rsidRDefault="006065DA" w:rsidP="006065DA">
      <w:pPr>
        <w:pStyle w:val="Level1"/>
      </w:pPr>
      <w:bookmarkStart w:id="113" w:name="_Toc507150488"/>
      <w:bookmarkStart w:id="114" w:name="_Toc2583386"/>
      <w:r w:rsidRPr="00225260">
        <w:t>Further assurances</w:t>
      </w:r>
      <w:bookmarkEnd w:id="113"/>
      <w:bookmarkEnd w:id="114"/>
    </w:p>
    <w:p w14:paraId="790DD962" w14:textId="77777777" w:rsidR="006065DA" w:rsidRPr="00225260" w:rsidRDefault="006065DA" w:rsidP="006065DA">
      <w:pPr>
        <w:pStyle w:val="Level11"/>
      </w:pPr>
      <w:bookmarkStart w:id="115" w:name="_Ref504657394"/>
      <w:bookmarkStart w:id="116" w:name="_Toc507150489"/>
      <w:bookmarkStart w:id="117" w:name="_Toc2583387"/>
      <w:r w:rsidRPr="00225260">
        <w:t>General</w:t>
      </w:r>
      <w:bookmarkEnd w:id="115"/>
      <w:bookmarkEnd w:id="116"/>
      <w:bookmarkEnd w:id="117"/>
    </w:p>
    <w:p w14:paraId="235987CE" w14:textId="77777777" w:rsidR="006065DA" w:rsidRPr="00225260" w:rsidRDefault="006065DA" w:rsidP="006065DA">
      <w:pPr>
        <w:pStyle w:val="Level11fo"/>
      </w:pPr>
      <w:r w:rsidRPr="00225260">
        <w:t>The Holder must do anything (including obtaining consents, signing and producing documents, and getting any documents completed and signed by third parties) requested by the Scheme Manager from time to time to:</w:t>
      </w:r>
    </w:p>
    <w:p w14:paraId="3CBB9F69" w14:textId="77777777" w:rsidR="006065DA" w:rsidRPr="00225260" w:rsidRDefault="006065DA" w:rsidP="006065DA">
      <w:pPr>
        <w:pStyle w:val="Levela"/>
      </w:pPr>
      <w:bookmarkStart w:id="118" w:name="_Toc507150490"/>
      <w:r w:rsidRPr="00225260">
        <w:t xml:space="preserve">ensure that the </w:t>
      </w:r>
      <w:r>
        <w:t>State’s</w:t>
      </w:r>
      <w:r w:rsidRPr="00225260">
        <w:t xml:space="preserve"> rights in respect of the Funds and the Cash Surety Account are enforceable, perfected, and otherwise effective with </w:t>
      </w:r>
      <w:proofErr w:type="gramStart"/>
      <w:r w:rsidRPr="00225260">
        <w:t>first priority</w:t>
      </w:r>
      <w:proofErr w:type="gramEnd"/>
      <w:r w:rsidRPr="00225260">
        <w:t>;</w:t>
      </w:r>
      <w:bookmarkEnd w:id="118"/>
    </w:p>
    <w:p w14:paraId="04DF541E" w14:textId="77777777" w:rsidR="006065DA" w:rsidRPr="00225260" w:rsidRDefault="006065DA" w:rsidP="006065DA">
      <w:pPr>
        <w:pStyle w:val="Levela"/>
      </w:pPr>
      <w:bookmarkStart w:id="119" w:name="_Toc507150491"/>
      <w:r w:rsidRPr="00225260">
        <w:t xml:space="preserve">provide more effective rights to the </w:t>
      </w:r>
      <w:r>
        <w:t>State</w:t>
      </w:r>
      <w:r w:rsidRPr="00225260">
        <w:t xml:space="preserve"> in respect of the Funds as Surety and the Cash Surety Account, including granting any legal security or further rights over the Funds and the Cash Surety Account to the </w:t>
      </w:r>
      <w:r>
        <w:t>State</w:t>
      </w:r>
      <w:r w:rsidRPr="00225260">
        <w:t>;</w:t>
      </w:r>
      <w:bookmarkEnd w:id="119"/>
      <w:r w:rsidRPr="00225260">
        <w:t xml:space="preserve"> </w:t>
      </w:r>
    </w:p>
    <w:p w14:paraId="06AAB5A1" w14:textId="77777777" w:rsidR="006065DA" w:rsidRPr="00225260" w:rsidRDefault="006065DA" w:rsidP="006065DA">
      <w:pPr>
        <w:pStyle w:val="Levela"/>
      </w:pPr>
      <w:bookmarkStart w:id="120" w:name="_Toc507150492"/>
      <w:r w:rsidRPr="00225260">
        <w:t xml:space="preserve">enable the </w:t>
      </w:r>
      <w:r>
        <w:t>State</w:t>
      </w:r>
      <w:r w:rsidRPr="00225260">
        <w:t xml:space="preserve"> to apply for any registration, or give any notification </w:t>
      </w:r>
      <w:proofErr w:type="gramStart"/>
      <w:r w:rsidRPr="00225260">
        <w:t>in connection with</w:t>
      </w:r>
      <w:proofErr w:type="gramEnd"/>
      <w:r w:rsidRPr="00225260">
        <w:t xml:space="preserve"> its rights in relation to the Funds and the Cash Surety Account; and/or</w:t>
      </w:r>
      <w:bookmarkEnd w:id="120"/>
    </w:p>
    <w:p w14:paraId="5E0693D7" w14:textId="77777777" w:rsidR="006065DA" w:rsidRPr="00225260" w:rsidRDefault="006065DA" w:rsidP="006065DA">
      <w:pPr>
        <w:pStyle w:val="Levela"/>
      </w:pPr>
      <w:bookmarkStart w:id="121" w:name="_Toc507150493"/>
      <w:r w:rsidRPr="00225260">
        <w:t xml:space="preserve">enable the </w:t>
      </w:r>
      <w:r>
        <w:t xml:space="preserve">State or the </w:t>
      </w:r>
      <w:r w:rsidRPr="00225260">
        <w:t>Scheme Manager to exercise its rights in respect of the Funds and the Cash Surety Account.</w:t>
      </w:r>
      <w:bookmarkEnd w:id="121"/>
    </w:p>
    <w:p w14:paraId="3D627B58" w14:textId="77777777" w:rsidR="006065DA" w:rsidRPr="00225260" w:rsidRDefault="006065DA" w:rsidP="006065DA">
      <w:pPr>
        <w:pStyle w:val="Level11"/>
      </w:pPr>
      <w:bookmarkStart w:id="122" w:name="_Ref504657400"/>
      <w:bookmarkStart w:id="123" w:name="_Toc507150494"/>
      <w:bookmarkStart w:id="124" w:name="_Toc2583388"/>
      <w:r w:rsidRPr="00225260">
        <w:t>PPSA</w:t>
      </w:r>
      <w:bookmarkEnd w:id="122"/>
      <w:bookmarkEnd w:id="123"/>
      <w:bookmarkEnd w:id="124"/>
    </w:p>
    <w:p w14:paraId="0622A974" w14:textId="77777777" w:rsidR="006065DA" w:rsidRPr="00225260" w:rsidRDefault="006065DA" w:rsidP="006065DA">
      <w:pPr>
        <w:pStyle w:val="Levela"/>
      </w:pPr>
      <w:bookmarkStart w:id="125" w:name="_Toc507150495"/>
      <w:r w:rsidRPr="00225260">
        <w:t>Without limiting clause </w:t>
      </w:r>
      <w:r w:rsidRPr="00225260">
        <w:fldChar w:fldCharType="begin"/>
      </w:r>
      <w:r w:rsidRPr="00225260">
        <w:instrText xml:space="preserve"> REF _Ref504657394 \r \h </w:instrText>
      </w:r>
      <w:r>
        <w:instrText xml:space="preserve"> \* MERGEFORMAT </w:instrText>
      </w:r>
      <w:r w:rsidRPr="00225260">
        <w:fldChar w:fldCharType="separate"/>
      </w:r>
      <w:r>
        <w:t>5.1</w:t>
      </w:r>
      <w:r w:rsidRPr="00225260">
        <w:fldChar w:fldCharType="end"/>
      </w:r>
      <w:r w:rsidRPr="00225260">
        <w:t>, the Holder:</w:t>
      </w:r>
      <w:bookmarkEnd w:id="125"/>
    </w:p>
    <w:p w14:paraId="7ACB6961" w14:textId="77777777" w:rsidR="006065DA" w:rsidRPr="00225260" w:rsidRDefault="006065DA" w:rsidP="006065DA">
      <w:pPr>
        <w:pStyle w:val="Leveli"/>
      </w:pPr>
      <w:r w:rsidRPr="00225260">
        <w:t xml:space="preserve">agrees and acknowledges that the </w:t>
      </w:r>
      <w:r>
        <w:t>State</w:t>
      </w:r>
      <w:r w:rsidRPr="00225260">
        <w:t xml:space="preserve"> may, but is not obliged to, apply for any registration or give any notification it considers appropriate in respect of the Funds, the Cash Surety Account and this document, including to register and perfect any Security Interest arising under or in respect of the same on the PPSR;</w:t>
      </w:r>
    </w:p>
    <w:p w14:paraId="6896AED0" w14:textId="77777777" w:rsidR="006065DA" w:rsidRPr="00225260" w:rsidRDefault="006065DA" w:rsidP="006065DA">
      <w:pPr>
        <w:pStyle w:val="Leveli"/>
      </w:pPr>
      <w:r w:rsidRPr="00225260">
        <w:t>consents to any such applications, registrations and notifications and, without limiting the foregoing, may not make any Amendment Demand in respect of the same;</w:t>
      </w:r>
    </w:p>
    <w:p w14:paraId="77BD5613" w14:textId="77777777" w:rsidR="006065DA" w:rsidRPr="00225260" w:rsidRDefault="006065DA" w:rsidP="006065DA">
      <w:pPr>
        <w:pStyle w:val="Leveli"/>
      </w:pPr>
      <w:r w:rsidRPr="00225260">
        <w:t xml:space="preserve">must promptly do all things and sign all such documents as may be required by the Scheme Manager from time to time to perfect, register and file any Security Interest in respect of the Funds, the Cash Surety Account and this document asserted by the </w:t>
      </w:r>
      <w:r>
        <w:t>State</w:t>
      </w:r>
      <w:r w:rsidRPr="00225260">
        <w:t xml:space="preserve">, and to ensure the </w:t>
      </w:r>
      <w:r>
        <w:t>State’s</w:t>
      </w:r>
      <w:r w:rsidRPr="00225260">
        <w:t xml:space="preserve"> enforceability, validity, perfection and </w:t>
      </w:r>
      <w:proofErr w:type="gramStart"/>
      <w:r w:rsidRPr="00225260">
        <w:t>first priority</w:t>
      </w:r>
      <w:proofErr w:type="gramEnd"/>
      <w:r w:rsidRPr="00225260">
        <w:t xml:space="preserve"> against all other persons; and</w:t>
      </w:r>
    </w:p>
    <w:p w14:paraId="359C020D" w14:textId="77777777" w:rsidR="006065DA" w:rsidRPr="00225260" w:rsidRDefault="006065DA" w:rsidP="006065DA">
      <w:pPr>
        <w:pStyle w:val="Leveli"/>
      </w:pPr>
      <w:r w:rsidRPr="00225260">
        <w:t>must promptly:</w:t>
      </w:r>
    </w:p>
    <w:p w14:paraId="3D077CF9" w14:textId="77777777" w:rsidR="006065DA" w:rsidRPr="00225260" w:rsidRDefault="006065DA" w:rsidP="006065DA">
      <w:pPr>
        <w:pStyle w:val="LevelA0"/>
      </w:pPr>
      <w:r w:rsidRPr="00225260">
        <w:t>disclose to the Scheme Manager any Security Interests granted by the Holder in respect of the Funds or the Cash Surety Account; and</w:t>
      </w:r>
    </w:p>
    <w:p w14:paraId="63522489" w14:textId="77777777" w:rsidR="006065DA" w:rsidRPr="00225260" w:rsidRDefault="006065DA" w:rsidP="006065DA">
      <w:pPr>
        <w:pStyle w:val="LevelA0"/>
      </w:pPr>
      <w:r w:rsidRPr="00225260">
        <w:t>upon request provide to the Scheme Manager a copy of any document in respect of such Security Interest granted by the Holder.</w:t>
      </w:r>
    </w:p>
    <w:p w14:paraId="615091EE" w14:textId="77777777" w:rsidR="006065DA" w:rsidRPr="00225260" w:rsidRDefault="006065DA" w:rsidP="006065DA">
      <w:pPr>
        <w:pStyle w:val="Levela"/>
      </w:pPr>
      <w:bookmarkStart w:id="126" w:name="_Toc507150496"/>
      <w:r w:rsidRPr="00225260">
        <w:t xml:space="preserve">Whenever the </w:t>
      </w:r>
      <w:r>
        <w:t>State</w:t>
      </w:r>
      <w:r w:rsidRPr="00225260">
        <w:t xml:space="preserve"> requires that any Security Interest in respect of the Funds or the Cash Surety Account that it asserts to be perfected in a </w:t>
      </w:r>
      <w:proofErr w:type="gramStart"/>
      <w:r w:rsidRPr="00225260">
        <w:t>particular way</w:t>
      </w:r>
      <w:proofErr w:type="gramEnd"/>
      <w:r w:rsidRPr="00225260">
        <w:t>, the Holder must ensure that the Security Interest is perfected in that way.</w:t>
      </w:r>
      <w:bookmarkEnd w:id="126"/>
      <w:r w:rsidRPr="00225260">
        <w:t xml:space="preserve">  </w:t>
      </w:r>
    </w:p>
    <w:p w14:paraId="6AFB4275" w14:textId="77777777" w:rsidR="006065DA" w:rsidRPr="00225260" w:rsidRDefault="006065DA" w:rsidP="006065DA">
      <w:pPr>
        <w:pStyle w:val="Level1"/>
      </w:pPr>
      <w:bookmarkStart w:id="127" w:name="_Toc507150497"/>
      <w:bookmarkStart w:id="128" w:name="_Toc2583389"/>
      <w:r w:rsidRPr="00225260">
        <w:lastRenderedPageBreak/>
        <w:t>PPSA Exclusions</w:t>
      </w:r>
      <w:bookmarkEnd w:id="127"/>
      <w:bookmarkEnd w:id="128"/>
    </w:p>
    <w:p w14:paraId="44316B07" w14:textId="77777777" w:rsidR="006065DA" w:rsidRPr="00225260" w:rsidRDefault="006065DA" w:rsidP="006065DA">
      <w:pPr>
        <w:pStyle w:val="Level1fo"/>
      </w:pPr>
      <w:r w:rsidRPr="00225260">
        <w:t xml:space="preserve">To the extent that any right, power or interest of the </w:t>
      </w:r>
      <w:r>
        <w:t>State</w:t>
      </w:r>
      <w:r w:rsidRPr="00225260">
        <w:t xml:space="preserve"> in respect of the Funds constitutes a Security Interest, and </w:t>
      </w:r>
      <w:proofErr w:type="gramStart"/>
      <w:r w:rsidRPr="00225260">
        <w:t>to the fullest extent</w:t>
      </w:r>
      <w:proofErr w:type="gramEnd"/>
      <w:r w:rsidRPr="00225260">
        <w:t xml:space="preserve"> permitted by law:</w:t>
      </w:r>
    </w:p>
    <w:p w14:paraId="36E3D45E" w14:textId="77777777" w:rsidR="006065DA" w:rsidRPr="00225260" w:rsidRDefault="006065DA" w:rsidP="006065DA">
      <w:pPr>
        <w:pStyle w:val="Levela"/>
      </w:pPr>
      <w:r w:rsidRPr="00225260">
        <w:tab/>
      </w:r>
      <w:bookmarkStart w:id="129" w:name="_Toc507150498"/>
      <w:r w:rsidRPr="00225260">
        <w:t>for the purposes of sections 115(1) of the PPSA:</w:t>
      </w:r>
      <w:bookmarkEnd w:id="129"/>
    </w:p>
    <w:p w14:paraId="5D56F868" w14:textId="77777777" w:rsidR="006065DA" w:rsidRPr="00225260" w:rsidRDefault="006065DA" w:rsidP="006065DA">
      <w:pPr>
        <w:pStyle w:val="Leveli"/>
      </w:pPr>
      <w:r w:rsidRPr="00225260">
        <w:t xml:space="preserve">the </w:t>
      </w:r>
      <w:r>
        <w:t>State</w:t>
      </w:r>
      <w:r w:rsidRPr="00225260">
        <w:t xml:space="preserve"> need not comply with sections 95, 118, 121(4), 125, 130, 132(3)(d) or 132(4); and</w:t>
      </w:r>
    </w:p>
    <w:p w14:paraId="6C849AF3" w14:textId="77777777" w:rsidR="006065DA" w:rsidRPr="00225260" w:rsidRDefault="006065DA" w:rsidP="006065DA">
      <w:pPr>
        <w:pStyle w:val="Leveli"/>
      </w:pPr>
      <w:r w:rsidRPr="00225260">
        <w:t>sections 142 and 143 are excluded;</w:t>
      </w:r>
    </w:p>
    <w:p w14:paraId="36394F12" w14:textId="77777777" w:rsidR="006065DA" w:rsidRPr="00225260" w:rsidRDefault="006065DA" w:rsidP="006065DA">
      <w:pPr>
        <w:pStyle w:val="Levela"/>
      </w:pPr>
      <w:bookmarkStart w:id="130" w:name="_Toc507150499"/>
      <w:r w:rsidRPr="00225260">
        <w:t xml:space="preserve">for the purposes of section 115(7) of the PPSA, the </w:t>
      </w:r>
      <w:r>
        <w:t>State</w:t>
      </w:r>
      <w:r w:rsidRPr="00225260">
        <w:t xml:space="preserve"> need not comply with sections 132 and 137(3);</w:t>
      </w:r>
      <w:bookmarkEnd w:id="130"/>
    </w:p>
    <w:p w14:paraId="4F9B2381" w14:textId="4516BC30" w:rsidR="006065DA" w:rsidRPr="00225260" w:rsidRDefault="006065DA" w:rsidP="006065DA">
      <w:pPr>
        <w:pStyle w:val="Levela"/>
      </w:pPr>
      <w:bookmarkStart w:id="131" w:name="_Toc507150500"/>
      <w:r w:rsidRPr="00225260">
        <w:t>the Holder waives the right to receive any notice under the PPSA (including notice of a verification statement) unless, but subject to clause</w:t>
      </w:r>
      <w:r>
        <w:t xml:space="preserve"> 6(d)</w:t>
      </w:r>
      <w:r w:rsidRPr="00225260">
        <w:t>, the notice is required by the PPSA and cannot be excluded;</w:t>
      </w:r>
      <w:bookmarkEnd w:id="131"/>
    </w:p>
    <w:p w14:paraId="0DADEE06" w14:textId="77777777" w:rsidR="006065DA" w:rsidRPr="00225260" w:rsidRDefault="006065DA" w:rsidP="006065DA">
      <w:pPr>
        <w:pStyle w:val="Levela"/>
      </w:pPr>
      <w:r w:rsidRPr="00225260">
        <w:tab/>
      </w:r>
      <w:bookmarkStart w:id="132" w:name="_Toc507150501"/>
      <w:r w:rsidRPr="00225260">
        <w:t xml:space="preserve">if the PPSA is amended after the date of this document to permit the Holder and the </w:t>
      </w:r>
      <w:r>
        <w:t>State</w:t>
      </w:r>
      <w:r w:rsidRPr="00225260">
        <w:t xml:space="preserve"> to agree to not comply with or to exclude other provisions of the PPSA:</w:t>
      </w:r>
      <w:bookmarkEnd w:id="132"/>
    </w:p>
    <w:p w14:paraId="64910DB5" w14:textId="77777777" w:rsidR="006065DA" w:rsidRPr="00225260" w:rsidRDefault="006065DA" w:rsidP="006065DA">
      <w:pPr>
        <w:pStyle w:val="Leveli"/>
      </w:pPr>
      <w:r w:rsidRPr="00225260">
        <w:t xml:space="preserve">the Scheme Manager may notify the Holder that any of those provisions are excluded or that the </w:t>
      </w:r>
      <w:r>
        <w:t>State</w:t>
      </w:r>
      <w:r w:rsidRPr="00225260">
        <w:t xml:space="preserve"> need not comply with any of those provisions as notified to the Holder by the Scheme Manager; and</w:t>
      </w:r>
    </w:p>
    <w:p w14:paraId="2BC7B511" w14:textId="77777777" w:rsidR="006065DA" w:rsidRPr="00225260" w:rsidRDefault="006065DA" w:rsidP="006065DA">
      <w:pPr>
        <w:pStyle w:val="Leveli"/>
      </w:pPr>
      <w:r w:rsidRPr="00225260">
        <w:t xml:space="preserve">the parties agree that such notification takes effect as an agreement between the Holder and the </w:t>
      </w:r>
      <w:r>
        <w:t>State</w:t>
      </w:r>
      <w:r w:rsidRPr="00225260">
        <w:t xml:space="preserve"> in respect of those provisions; and</w:t>
      </w:r>
    </w:p>
    <w:p w14:paraId="277A1EA0" w14:textId="77777777" w:rsidR="006065DA" w:rsidRPr="00225260" w:rsidRDefault="006065DA" w:rsidP="006065DA">
      <w:pPr>
        <w:pStyle w:val="Levela"/>
      </w:pPr>
      <w:bookmarkStart w:id="133" w:name="_Toc507150502"/>
      <w:r w:rsidRPr="00225260">
        <w:t>the Holder agrees not to exercise its rights to:</w:t>
      </w:r>
      <w:bookmarkEnd w:id="133"/>
    </w:p>
    <w:p w14:paraId="12F5A49D" w14:textId="77777777" w:rsidR="006065DA" w:rsidRPr="00225260" w:rsidRDefault="006065DA" w:rsidP="006065DA">
      <w:pPr>
        <w:pStyle w:val="Leveli"/>
      </w:pPr>
      <w:r w:rsidRPr="00225260">
        <w:t xml:space="preserve">make any request of the </w:t>
      </w:r>
      <w:r>
        <w:t>State</w:t>
      </w:r>
      <w:r w:rsidRPr="00225260">
        <w:t xml:space="preserve"> under section 275 of the PPSA;</w:t>
      </w:r>
    </w:p>
    <w:p w14:paraId="74B8CF42" w14:textId="77777777" w:rsidR="006065DA" w:rsidRPr="00225260" w:rsidRDefault="006065DA" w:rsidP="006065DA">
      <w:pPr>
        <w:pStyle w:val="Leveli"/>
      </w:pPr>
      <w:r w:rsidRPr="00225260">
        <w:t>authorise the disclosure of any information</w:t>
      </w:r>
      <w:r>
        <w:t xml:space="preserve"> relating to this document</w:t>
      </w:r>
      <w:r w:rsidRPr="00225260">
        <w:t xml:space="preserve"> under that section</w:t>
      </w:r>
      <w:r>
        <w:t xml:space="preserve"> (except as otherwise permitted under the terms of this document)</w:t>
      </w:r>
      <w:r w:rsidRPr="00225260">
        <w:t>; or</w:t>
      </w:r>
    </w:p>
    <w:p w14:paraId="70F407F7" w14:textId="77777777" w:rsidR="006065DA" w:rsidRPr="00225260" w:rsidRDefault="006065DA" w:rsidP="006065DA">
      <w:pPr>
        <w:pStyle w:val="Leveli"/>
      </w:pPr>
      <w:r w:rsidRPr="00225260">
        <w:t xml:space="preserve">waive any duty of confidence that would otherwise permit non-disclosure </w:t>
      </w:r>
      <w:r>
        <w:t xml:space="preserve">of this document </w:t>
      </w:r>
      <w:r w:rsidRPr="00225260">
        <w:t xml:space="preserve">under that section. </w:t>
      </w:r>
    </w:p>
    <w:p w14:paraId="5CE28BA2" w14:textId="77777777" w:rsidR="006065DA" w:rsidRPr="00225260" w:rsidRDefault="006065DA" w:rsidP="006065DA">
      <w:pPr>
        <w:pStyle w:val="Level1"/>
      </w:pPr>
      <w:bookmarkStart w:id="134" w:name="_Toc507150503"/>
      <w:bookmarkStart w:id="135" w:name="_Toc2583390"/>
      <w:r w:rsidRPr="00225260">
        <w:t>Costs</w:t>
      </w:r>
      <w:bookmarkEnd w:id="134"/>
      <w:bookmarkEnd w:id="135"/>
    </w:p>
    <w:p w14:paraId="7A13BE42" w14:textId="77777777" w:rsidR="006065DA" w:rsidRPr="00225260" w:rsidRDefault="006065DA" w:rsidP="006065DA">
      <w:pPr>
        <w:pStyle w:val="Level1fo"/>
      </w:pPr>
      <w:r w:rsidRPr="00225260">
        <w:t>On demand</w:t>
      </w:r>
      <w:r>
        <w:t xml:space="preserve"> by the Scheme Manager</w:t>
      </w:r>
      <w:r w:rsidRPr="00225260">
        <w:t xml:space="preserve">, the Holder must reimburse the </w:t>
      </w:r>
      <w:r>
        <w:t>State</w:t>
      </w:r>
      <w:r w:rsidRPr="00225260">
        <w:t xml:space="preserve"> for all costs and expenses in relation to the preparation, execution and completion of this document, including legal costs and expenses (including in-house lawyers charged at their usual rates, and registration of any financing statements on the PPSR) on a full indemnity basis.  </w:t>
      </w:r>
    </w:p>
    <w:p w14:paraId="6276E635" w14:textId="77777777" w:rsidR="006065DA" w:rsidRPr="00225260" w:rsidRDefault="006065DA" w:rsidP="006065DA">
      <w:pPr>
        <w:pStyle w:val="Level1"/>
      </w:pPr>
      <w:bookmarkStart w:id="136" w:name="_Toc507150504"/>
      <w:bookmarkStart w:id="137" w:name="_Toc2583391"/>
      <w:r w:rsidRPr="00225260">
        <w:t>General</w:t>
      </w:r>
      <w:bookmarkEnd w:id="136"/>
      <w:bookmarkEnd w:id="137"/>
    </w:p>
    <w:p w14:paraId="066A5F64" w14:textId="77777777" w:rsidR="006065DA" w:rsidRPr="00225260" w:rsidRDefault="006065DA" w:rsidP="006065DA">
      <w:pPr>
        <w:pStyle w:val="Level11"/>
      </w:pPr>
      <w:bookmarkStart w:id="138" w:name="_Toc482288793"/>
      <w:bookmarkStart w:id="139" w:name="_Toc507150505"/>
      <w:bookmarkStart w:id="140" w:name="_Toc2583392"/>
      <w:r w:rsidRPr="00225260">
        <w:t>Continuation of warranties, representations and restrictions</w:t>
      </w:r>
      <w:bookmarkEnd w:id="138"/>
      <w:bookmarkEnd w:id="139"/>
      <w:bookmarkEnd w:id="140"/>
    </w:p>
    <w:p w14:paraId="39DA3487" w14:textId="77777777" w:rsidR="006065DA" w:rsidRPr="00225260" w:rsidRDefault="006065DA" w:rsidP="006065DA">
      <w:pPr>
        <w:pStyle w:val="Level11fo"/>
      </w:pPr>
      <w:r w:rsidRPr="00225260">
        <w:t>Each of the following continue in full force and effect unless and until the whole of the Funds are released in accordance with clause </w:t>
      </w:r>
      <w:r w:rsidRPr="00225260">
        <w:fldChar w:fldCharType="begin"/>
      </w:r>
      <w:r w:rsidRPr="00225260">
        <w:instrText xml:space="preserve"> REF _Ref504652245 \w \h </w:instrText>
      </w:r>
      <w:r>
        <w:instrText xml:space="preserve"> \* MERGEFORMAT </w:instrText>
      </w:r>
      <w:r w:rsidRPr="00225260">
        <w:fldChar w:fldCharType="separate"/>
      </w:r>
      <w:r>
        <w:t>3.1(d)</w:t>
      </w:r>
      <w:r w:rsidRPr="00225260">
        <w:fldChar w:fldCharType="end"/>
      </w:r>
      <w:r w:rsidRPr="00225260">
        <w:t>:</w:t>
      </w:r>
    </w:p>
    <w:p w14:paraId="031DF78A" w14:textId="77777777" w:rsidR="006065DA" w:rsidRPr="00225260" w:rsidRDefault="006065DA" w:rsidP="006065DA">
      <w:pPr>
        <w:pStyle w:val="Levela"/>
      </w:pPr>
      <w:r w:rsidRPr="00225260">
        <w:tab/>
      </w:r>
      <w:bookmarkStart w:id="141" w:name="_Toc507150506"/>
      <w:r w:rsidRPr="00225260">
        <w:t>the warranties and representations given by the Holder under this document; and</w:t>
      </w:r>
      <w:bookmarkEnd w:id="141"/>
    </w:p>
    <w:p w14:paraId="2FAE0A1A" w14:textId="77777777" w:rsidR="006065DA" w:rsidRPr="00225260" w:rsidRDefault="006065DA" w:rsidP="006065DA">
      <w:pPr>
        <w:pStyle w:val="Levela"/>
      </w:pPr>
      <w:bookmarkStart w:id="142" w:name="_Toc507150507"/>
      <w:r w:rsidRPr="00225260">
        <w:t>each of the Holder’s obligations under clauses </w:t>
      </w:r>
      <w:r w:rsidRPr="00225260">
        <w:fldChar w:fldCharType="begin"/>
      </w:r>
      <w:r w:rsidRPr="00225260">
        <w:instrText xml:space="preserve"> REF _Ref504657374 \w \h </w:instrText>
      </w:r>
      <w:r>
        <w:instrText xml:space="preserve"> \* MERGEFORMAT </w:instrText>
      </w:r>
      <w:r w:rsidRPr="00225260">
        <w:fldChar w:fldCharType="separate"/>
      </w:r>
      <w:r>
        <w:t>4.2(b)</w:t>
      </w:r>
      <w:r w:rsidRPr="00225260">
        <w:fldChar w:fldCharType="end"/>
      </w:r>
      <w:r w:rsidRPr="00225260">
        <w:t xml:space="preserve">, </w:t>
      </w:r>
      <w:r w:rsidRPr="00225260">
        <w:fldChar w:fldCharType="begin"/>
      </w:r>
      <w:r w:rsidRPr="00225260">
        <w:instrText xml:space="preserve"> REF _Ref504657380 \w \h </w:instrText>
      </w:r>
      <w:r>
        <w:instrText xml:space="preserve"> \* MERGEFORMAT </w:instrText>
      </w:r>
      <w:r w:rsidRPr="00225260">
        <w:fldChar w:fldCharType="separate"/>
      </w:r>
      <w:r>
        <w:t>4.2(c)</w:t>
      </w:r>
      <w:r w:rsidRPr="00225260">
        <w:fldChar w:fldCharType="end"/>
      </w:r>
      <w:r w:rsidRPr="00225260">
        <w:t xml:space="preserve">, </w:t>
      </w:r>
      <w:r w:rsidRPr="00225260">
        <w:fldChar w:fldCharType="begin"/>
      </w:r>
      <w:r w:rsidRPr="00225260">
        <w:instrText xml:space="preserve"> REF _Ref504657385 \w \h </w:instrText>
      </w:r>
      <w:r>
        <w:instrText xml:space="preserve"> \* MERGEFORMAT </w:instrText>
      </w:r>
      <w:r w:rsidRPr="00225260">
        <w:fldChar w:fldCharType="separate"/>
      </w:r>
      <w:r>
        <w:t>4.3</w:t>
      </w:r>
      <w:r w:rsidRPr="00225260">
        <w:fldChar w:fldCharType="end"/>
      </w:r>
      <w:r w:rsidRPr="00225260">
        <w:t xml:space="preserve">, </w:t>
      </w:r>
      <w:r w:rsidRPr="00225260">
        <w:fldChar w:fldCharType="begin"/>
      </w:r>
      <w:r w:rsidRPr="00225260">
        <w:instrText xml:space="preserve"> REF _Ref504657394 \w \h </w:instrText>
      </w:r>
      <w:r>
        <w:instrText xml:space="preserve"> \* MERGEFORMAT </w:instrText>
      </w:r>
      <w:r w:rsidRPr="00225260">
        <w:fldChar w:fldCharType="separate"/>
      </w:r>
      <w:r>
        <w:t>5.1</w:t>
      </w:r>
      <w:r w:rsidRPr="00225260">
        <w:fldChar w:fldCharType="end"/>
      </w:r>
      <w:r w:rsidRPr="00225260">
        <w:t xml:space="preserve">, </w:t>
      </w:r>
      <w:r w:rsidRPr="00225260">
        <w:fldChar w:fldCharType="begin"/>
      </w:r>
      <w:r w:rsidRPr="00225260">
        <w:instrText xml:space="preserve"> REF _Ref504657400 \w \h </w:instrText>
      </w:r>
      <w:r>
        <w:instrText xml:space="preserve"> \* MERGEFORMAT </w:instrText>
      </w:r>
      <w:r w:rsidRPr="00225260">
        <w:fldChar w:fldCharType="separate"/>
      </w:r>
      <w:r>
        <w:t>5.2</w:t>
      </w:r>
      <w:r w:rsidRPr="00225260">
        <w:fldChar w:fldCharType="end"/>
      </w:r>
      <w:r w:rsidRPr="00225260">
        <w:t xml:space="preserve"> and 8.2 of this document.</w:t>
      </w:r>
      <w:bookmarkEnd w:id="142"/>
    </w:p>
    <w:p w14:paraId="42C65E4A" w14:textId="77777777" w:rsidR="006065DA" w:rsidRPr="00225260" w:rsidRDefault="006065DA" w:rsidP="006065DA">
      <w:pPr>
        <w:pStyle w:val="Level11"/>
      </w:pPr>
      <w:bookmarkStart w:id="143" w:name="_Toc507150508"/>
      <w:bookmarkStart w:id="144" w:name="_Toc2583393"/>
      <w:r w:rsidRPr="00225260">
        <w:lastRenderedPageBreak/>
        <w:t>Confidential information</w:t>
      </w:r>
      <w:bookmarkEnd w:id="143"/>
      <w:bookmarkEnd w:id="144"/>
    </w:p>
    <w:p w14:paraId="4F1C1B5E" w14:textId="77777777" w:rsidR="006065DA" w:rsidRPr="00225260" w:rsidRDefault="006065DA" w:rsidP="006065DA">
      <w:pPr>
        <w:pStyle w:val="Level11fo"/>
      </w:pPr>
      <w:r w:rsidRPr="00225260">
        <w:t>The Holder must not disclose any information in respect of this document except:</w:t>
      </w:r>
    </w:p>
    <w:p w14:paraId="0452C0DD" w14:textId="77777777" w:rsidR="006065DA" w:rsidRPr="00225260" w:rsidRDefault="006065DA" w:rsidP="006065DA">
      <w:pPr>
        <w:pStyle w:val="Levela"/>
      </w:pPr>
      <w:r w:rsidRPr="00225260">
        <w:tab/>
      </w:r>
      <w:bookmarkStart w:id="145" w:name="_Toc507150509"/>
      <w:proofErr w:type="gramStart"/>
      <w:r w:rsidRPr="00225260">
        <w:t>for the purpose of</w:t>
      </w:r>
      <w:proofErr w:type="gramEnd"/>
      <w:r w:rsidRPr="00225260">
        <w:t xml:space="preserve"> enforcing this document;</w:t>
      </w:r>
      <w:bookmarkEnd w:id="145"/>
    </w:p>
    <w:p w14:paraId="75BD9E59" w14:textId="77777777" w:rsidR="006065DA" w:rsidRPr="00225260" w:rsidRDefault="006065DA" w:rsidP="006065DA">
      <w:pPr>
        <w:pStyle w:val="Levela"/>
      </w:pPr>
      <w:r w:rsidRPr="00225260">
        <w:tab/>
      </w:r>
      <w:bookmarkStart w:id="146" w:name="_Toc507150510"/>
      <w:proofErr w:type="gramStart"/>
      <w:r w:rsidRPr="00225260">
        <w:t>for the purpose of</w:t>
      </w:r>
      <w:proofErr w:type="gramEnd"/>
      <w:r w:rsidRPr="00225260">
        <w:t xml:space="preserve"> obtaining </w:t>
      </w:r>
      <w:r>
        <w:t xml:space="preserve">financial, accounting, </w:t>
      </w:r>
      <w:r w:rsidRPr="00225260">
        <w:t>legal or tax advice in relation to this document;</w:t>
      </w:r>
      <w:bookmarkEnd w:id="146"/>
    </w:p>
    <w:p w14:paraId="0670A1CA" w14:textId="77777777" w:rsidR="006065DA" w:rsidRPr="00225260" w:rsidRDefault="006065DA" w:rsidP="006065DA">
      <w:pPr>
        <w:pStyle w:val="Levela"/>
      </w:pPr>
      <w:r w:rsidRPr="00225260">
        <w:tab/>
      </w:r>
      <w:bookmarkStart w:id="147" w:name="_Toc507150511"/>
      <w:r w:rsidRPr="00225260">
        <w:t>as required by law;</w:t>
      </w:r>
      <w:bookmarkEnd w:id="147"/>
    </w:p>
    <w:p w14:paraId="29FB73C3" w14:textId="77777777" w:rsidR="006065DA" w:rsidRDefault="006065DA" w:rsidP="006065DA">
      <w:pPr>
        <w:pStyle w:val="Levela"/>
      </w:pPr>
      <w:bookmarkStart w:id="148" w:name="_Toc507150512"/>
      <w:r w:rsidRPr="00225260">
        <w:t>where the information to be disclosed is already in the public domain;</w:t>
      </w:r>
    </w:p>
    <w:p w14:paraId="2E94CE37" w14:textId="77777777" w:rsidR="006065DA" w:rsidRDefault="006065DA" w:rsidP="006065DA">
      <w:pPr>
        <w:pStyle w:val="Levela"/>
      </w:pPr>
      <w:r>
        <w:t>to any of its related bodies corporate;</w:t>
      </w:r>
    </w:p>
    <w:p w14:paraId="1DB7EDAC" w14:textId="77777777" w:rsidR="006065DA" w:rsidRPr="00225260" w:rsidRDefault="006065DA" w:rsidP="006065DA">
      <w:pPr>
        <w:pStyle w:val="Levela"/>
      </w:pPr>
      <w:r>
        <w:t xml:space="preserve">(on a confidential basis) to any potential purchaser, or to any actual or potential financier, of the Holder; </w:t>
      </w:r>
      <w:r w:rsidRPr="00225260">
        <w:t>or</w:t>
      </w:r>
      <w:bookmarkEnd w:id="148"/>
    </w:p>
    <w:p w14:paraId="3425A338" w14:textId="77777777" w:rsidR="006065DA" w:rsidRPr="00225260" w:rsidRDefault="006065DA" w:rsidP="006065DA">
      <w:pPr>
        <w:pStyle w:val="Levela"/>
      </w:pPr>
      <w:bookmarkStart w:id="149" w:name="_Toc507150513"/>
      <w:r w:rsidRPr="00225260">
        <w:t>with the prior written consent of the Scheme Manager, which may be given or withheld in the Scheme Manager's absolute discretion.</w:t>
      </w:r>
      <w:bookmarkEnd w:id="149"/>
    </w:p>
    <w:p w14:paraId="22F37CFA" w14:textId="77777777" w:rsidR="006065DA" w:rsidRPr="00225260" w:rsidRDefault="006065DA" w:rsidP="006065DA">
      <w:pPr>
        <w:pStyle w:val="Level11"/>
      </w:pPr>
      <w:bookmarkStart w:id="150" w:name="_Toc482288795"/>
      <w:bookmarkStart w:id="151" w:name="_Toc507150514"/>
      <w:bookmarkStart w:id="152" w:name="_Toc2583394"/>
      <w:r w:rsidRPr="00225260">
        <w:t>Governing law and jurisdiction</w:t>
      </w:r>
      <w:bookmarkEnd w:id="150"/>
      <w:bookmarkEnd w:id="151"/>
      <w:bookmarkEnd w:id="152"/>
    </w:p>
    <w:p w14:paraId="720E504B" w14:textId="77777777" w:rsidR="006065DA" w:rsidRPr="00225260" w:rsidRDefault="006065DA" w:rsidP="006065DA">
      <w:pPr>
        <w:pStyle w:val="Levela"/>
      </w:pPr>
      <w:r w:rsidRPr="00225260">
        <w:tab/>
      </w:r>
      <w:bookmarkStart w:id="153" w:name="_Ref478627315"/>
      <w:bookmarkStart w:id="154" w:name="_Toc507150515"/>
      <w:r w:rsidRPr="00225260">
        <w:t>This document is governed by the laws of Queensland.</w:t>
      </w:r>
      <w:bookmarkEnd w:id="153"/>
      <w:bookmarkEnd w:id="154"/>
    </w:p>
    <w:p w14:paraId="2A2B4668" w14:textId="77777777" w:rsidR="006065DA" w:rsidRPr="00225260" w:rsidRDefault="006065DA" w:rsidP="006065DA">
      <w:pPr>
        <w:pStyle w:val="Levela"/>
      </w:pPr>
      <w:bookmarkStart w:id="155" w:name="_Toc507150516"/>
      <w:r w:rsidRPr="00225260">
        <w:t>Without limiting clause </w:t>
      </w:r>
      <w:r w:rsidRPr="00225260">
        <w:fldChar w:fldCharType="begin"/>
      </w:r>
      <w:r w:rsidRPr="00225260">
        <w:instrText xml:space="preserve"> REF _Ref478627315 \w \h </w:instrText>
      </w:r>
      <w:r>
        <w:instrText xml:space="preserve"> \* MERGEFORMAT </w:instrText>
      </w:r>
      <w:r w:rsidRPr="00225260">
        <w:fldChar w:fldCharType="separate"/>
      </w:r>
      <w:r>
        <w:t>8.3(a)</w:t>
      </w:r>
      <w:r w:rsidRPr="00225260">
        <w:fldChar w:fldCharType="end"/>
      </w:r>
      <w:r w:rsidRPr="00225260">
        <w:t>, for the purposes of section 237 of the PPSA where applicable, the law of the Commonwealth of Australia as that law applies in the jurisdiction specified in clause </w:t>
      </w:r>
      <w:r w:rsidRPr="00225260">
        <w:fldChar w:fldCharType="begin"/>
      </w:r>
      <w:r w:rsidRPr="00225260">
        <w:instrText xml:space="preserve"> REF _Ref478627315 \w \h </w:instrText>
      </w:r>
      <w:r>
        <w:instrText xml:space="preserve"> \* MERGEFORMAT </w:instrText>
      </w:r>
      <w:r w:rsidRPr="00225260">
        <w:fldChar w:fldCharType="separate"/>
      </w:r>
      <w:r>
        <w:t>8.3(a)</w:t>
      </w:r>
      <w:r w:rsidRPr="00225260">
        <w:fldChar w:fldCharType="end"/>
      </w:r>
      <w:r w:rsidRPr="00225260">
        <w:t xml:space="preserve"> governs all Security Interests arising under this document to the extent it is permitted to apply under that section.</w:t>
      </w:r>
      <w:bookmarkEnd w:id="155"/>
    </w:p>
    <w:p w14:paraId="5938D2AE" w14:textId="77777777" w:rsidR="006065DA" w:rsidRPr="00225260" w:rsidRDefault="006065DA" w:rsidP="006065DA">
      <w:pPr>
        <w:pStyle w:val="Levela"/>
      </w:pPr>
      <w:bookmarkStart w:id="156" w:name="_Toc507150517"/>
      <w:r w:rsidRPr="00225260">
        <w:t>The Holder irrevocably submits to the non-exclusive jurisdiction of the courts of Queensland and irrevocably waives any objection to the venue of any legal process on the basis that the process has been brought in an inconvenient forum.</w:t>
      </w:r>
      <w:bookmarkEnd w:id="156"/>
    </w:p>
    <w:p w14:paraId="73F74150" w14:textId="77777777" w:rsidR="006065DA" w:rsidRPr="00225260" w:rsidRDefault="006065DA" w:rsidP="006065DA">
      <w:pPr>
        <w:pStyle w:val="Level11"/>
      </w:pPr>
      <w:bookmarkStart w:id="157" w:name="_Toc507150518"/>
      <w:bookmarkStart w:id="158" w:name="_Toc2583395"/>
      <w:r w:rsidRPr="00225260">
        <w:t>Prohibition and enforceability</w:t>
      </w:r>
      <w:bookmarkEnd w:id="157"/>
      <w:bookmarkEnd w:id="158"/>
    </w:p>
    <w:p w14:paraId="6F918DAD" w14:textId="77777777" w:rsidR="006065DA" w:rsidRPr="00225260" w:rsidRDefault="006065DA" w:rsidP="006065DA">
      <w:pPr>
        <w:pStyle w:val="Levela"/>
      </w:pPr>
      <w:bookmarkStart w:id="159" w:name="_Toc507150519"/>
      <w:r w:rsidRPr="00225260">
        <w:t>Any provision of, or the application of any provision of, this document which is prohibited in any jurisdiction is, in that jurisdiction, ineffective only to the extent of that prohibition.</w:t>
      </w:r>
      <w:bookmarkEnd w:id="159"/>
    </w:p>
    <w:p w14:paraId="3DF50A2D" w14:textId="77777777" w:rsidR="006065DA" w:rsidRPr="00225260" w:rsidRDefault="006065DA" w:rsidP="006065DA">
      <w:pPr>
        <w:pStyle w:val="Levela"/>
      </w:pPr>
      <w:bookmarkStart w:id="160" w:name="_Toc507150520"/>
      <w:r w:rsidRPr="00225260">
        <w:t>Any provision of, or the application of any provision of, this document which is void, illegal or unenforceable in any jurisdiction does not affect the validity, legality or enforceability of that provision in any other jurisdiction or of the remaining provisions in that or any other jurisdiction.</w:t>
      </w:r>
      <w:bookmarkEnd w:id="160"/>
    </w:p>
    <w:p w14:paraId="7C944293" w14:textId="77777777" w:rsidR="006065DA" w:rsidRPr="00225260" w:rsidRDefault="006065DA" w:rsidP="006065DA">
      <w:pPr>
        <w:pStyle w:val="Levela"/>
      </w:pPr>
      <w:bookmarkStart w:id="161" w:name="_Toc507150521"/>
      <w:r w:rsidRPr="00225260">
        <w:t xml:space="preserve">Where any right, power, authority, discretion or remedy conferred on the </w:t>
      </w:r>
      <w:r>
        <w:t xml:space="preserve">State or the </w:t>
      </w:r>
      <w:r w:rsidRPr="00225260">
        <w:t>Scheme Manager by this document is inconsistent with the powers conferred by applicable law then, to the extent not prohibited by that law, those powers conferred by applicable law are regarded as negatived or varied to the extent of the inconsistency.</w:t>
      </w:r>
      <w:bookmarkEnd w:id="161"/>
    </w:p>
    <w:p w14:paraId="5ECB06A0" w14:textId="77777777" w:rsidR="006065DA" w:rsidRPr="00225260" w:rsidRDefault="006065DA" w:rsidP="006065DA">
      <w:pPr>
        <w:pStyle w:val="Level11"/>
      </w:pPr>
      <w:bookmarkStart w:id="162" w:name="_Toc507150522"/>
      <w:bookmarkStart w:id="163" w:name="_Toc2583396"/>
      <w:r w:rsidRPr="00225260">
        <w:t>Waivers</w:t>
      </w:r>
      <w:bookmarkEnd w:id="162"/>
      <w:bookmarkEnd w:id="163"/>
    </w:p>
    <w:p w14:paraId="2DCA0078" w14:textId="77777777" w:rsidR="006065DA" w:rsidRPr="00225260" w:rsidRDefault="006065DA" w:rsidP="006065DA">
      <w:pPr>
        <w:pStyle w:val="Levela"/>
      </w:pPr>
      <w:bookmarkStart w:id="164" w:name="_Toc507150523"/>
      <w:r w:rsidRPr="00225260">
        <w:t>Waiver of any right arising from a breach of this document or of any power arising under this document must be in writing and signed by the party granting the waiver.</w:t>
      </w:r>
      <w:bookmarkEnd w:id="164"/>
    </w:p>
    <w:p w14:paraId="3980B4FD" w14:textId="77777777" w:rsidR="006065DA" w:rsidRPr="00225260" w:rsidRDefault="006065DA" w:rsidP="006065DA">
      <w:pPr>
        <w:pStyle w:val="Levela"/>
      </w:pPr>
      <w:bookmarkStart w:id="165" w:name="_Toc507150524"/>
      <w:r w:rsidRPr="00225260">
        <w:t>A failure or delay in exercise, or partial exercise, of any right or power in respect of this document does not result in a waiver of that right or power.</w:t>
      </w:r>
      <w:bookmarkEnd w:id="165"/>
    </w:p>
    <w:p w14:paraId="19AC2CFF" w14:textId="77777777" w:rsidR="006065DA" w:rsidRPr="00225260" w:rsidRDefault="006065DA" w:rsidP="006065DA">
      <w:pPr>
        <w:pStyle w:val="Levela"/>
      </w:pPr>
      <w:r w:rsidRPr="00225260">
        <w:lastRenderedPageBreak/>
        <w:tab/>
      </w:r>
      <w:bookmarkStart w:id="166" w:name="_Toc507150525"/>
      <w:r w:rsidRPr="00225260">
        <w:t>A party is not entitled to rely on:</w:t>
      </w:r>
      <w:bookmarkEnd w:id="166"/>
    </w:p>
    <w:p w14:paraId="7D46F95E" w14:textId="77777777" w:rsidR="006065DA" w:rsidRPr="00225260" w:rsidRDefault="006065DA" w:rsidP="006065DA">
      <w:pPr>
        <w:pStyle w:val="Leveli"/>
      </w:pPr>
      <w:r w:rsidRPr="00225260">
        <w:t>a delay in the exercise or non-exercise of a right or power in respect of this document as constituting a waiver of that right or power; or</w:t>
      </w:r>
    </w:p>
    <w:p w14:paraId="26D976F9" w14:textId="77777777" w:rsidR="006065DA" w:rsidRPr="00225260" w:rsidRDefault="006065DA" w:rsidP="006065DA">
      <w:pPr>
        <w:pStyle w:val="Leveli"/>
      </w:pPr>
      <w:r w:rsidRPr="00225260">
        <w:t>any conduct of another party as a defence to exercise of a right or power in respect of this document by that other party.</w:t>
      </w:r>
    </w:p>
    <w:p w14:paraId="7FB5F09D" w14:textId="77777777" w:rsidR="006065DA" w:rsidRPr="00225260" w:rsidRDefault="006065DA" w:rsidP="006065DA">
      <w:pPr>
        <w:pStyle w:val="Levela"/>
      </w:pPr>
      <w:bookmarkStart w:id="167" w:name="_Toc507150526"/>
      <w:r w:rsidRPr="00225260">
        <w:t>This clause may not itself be waived except by writing.</w:t>
      </w:r>
      <w:bookmarkEnd w:id="167"/>
    </w:p>
    <w:p w14:paraId="01DCC627" w14:textId="77777777" w:rsidR="006065DA" w:rsidRPr="00225260" w:rsidRDefault="006065DA" w:rsidP="006065DA">
      <w:pPr>
        <w:pStyle w:val="Level11"/>
      </w:pPr>
      <w:bookmarkStart w:id="168" w:name="_Toc507150527"/>
      <w:bookmarkStart w:id="169" w:name="_Toc2583397"/>
      <w:r w:rsidRPr="00225260">
        <w:t>Variation</w:t>
      </w:r>
      <w:bookmarkEnd w:id="168"/>
      <w:bookmarkEnd w:id="169"/>
    </w:p>
    <w:p w14:paraId="0DAA7740" w14:textId="77777777" w:rsidR="006065DA" w:rsidRPr="00225260" w:rsidRDefault="006065DA" w:rsidP="006065DA">
      <w:pPr>
        <w:pStyle w:val="Level11fo"/>
      </w:pPr>
      <w:r w:rsidRPr="00225260">
        <w:t>A variation of any term of this document must be in writing and signed by the parties.</w:t>
      </w:r>
    </w:p>
    <w:p w14:paraId="5FAD84C1" w14:textId="77777777" w:rsidR="006065DA" w:rsidRPr="00225260" w:rsidRDefault="006065DA" w:rsidP="006065DA">
      <w:pPr>
        <w:pStyle w:val="Level11"/>
      </w:pPr>
      <w:bookmarkStart w:id="170" w:name="_Toc507150528"/>
      <w:bookmarkStart w:id="171" w:name="_Toc2583398"/>
      <w:r w:rsidRPr="00225260">
        <w:t>Survival of representations and warranties</w:t>
      </w:r>
      <w:bookmarkEnd w:id="170"/>
      <w:bookmarkEnd w:id="171"/>
    </w:p>
    <w:p w14:paraId="1ECABAEE" w14:textId="77777777" w:rsidR="006065DA" w:rsidRPr="00225260" w:rsidRDefault="006065DA" w:rsidP="006065DA">
      <w:pPr>
        <w:pStyle w:val="Level11fo"/>
      </w:pPr>
      <w:r w:rsidRPr="00225260">
        <w:t xml:space="preserve">The representations and warranties in clause </w:t>
      </w:r>
      <w:r w:rsidRPr="00225260">
        <w:fldChar w:fldCharType="begin"/>
      </w:r>
      <w:r w:rsidRPr="00225260">
        <w:instrText xml:space="preserve"> REF _Ref504657701 \w \h </w:instrText>
      </w:r>
      <w:r>
        <w:instrText xml:space="preserve"> \* MERGEFORMAT </w:instrText>
      </w:r>
      <w:r w:rsidRPr="00225260">
        <w:fldChar w:fldCharType="separate"/>
      </w:r>
      <w:r>
        <w:t>4</w:t>
      </w:r>
      <w:r w:rsidRPr="00225260">
        <w:fldChar w:fldCharType="end"/>
      </w:r>
      <w:r w:rsidRPr="00225260">
        <w:t>:</w:t>
      </w:r>
    </w:p>
    <w:p w14:paraId="6271F5A1" w14:textId="77777777" w:rsidR="006065DA" w:rsidRPr="00225260" w:rsidRDefault="006065DA" w:rsidP="006065DA">
      <w:pPr>
        <w:pStyle w:val="Levela"/>
      </w:pPr>
      <w:bookmarkStart w:id="172" w:name="_Toc507150529"/>
      <w:r w:rsidRPr="00225260">
        <w:t>survive the execution of this document; and</w:t>
      </w:r>
      <w:bookmarkEnd w:id="172"/>
    </w:p>
    <w:p w14:paraId="48E91208" w14:textId="77777777" w:rsidR="006065DA" w:rsidRPr="00225260" w:rsidRDefault="006065DA" w:rsidP="006065DA">
      <w:pPr>
        <w:pStyle w:val="Levela"/>
      </w:pPr>
      <w:bookmarkStart w:id="173" w:name="_Toc507150530"/>
      <w:r w:rsidRPr="00225260">
        <w:t>are repeated on the last day of each month with respect of the facts and circumstances then subsisting.</w:t>
      </w:r>
      <w:bookmarkEnd w:id="173"/>
    </w:p>
    <w:p w14:paraId="30659001" w14:textId="77777777" w:rsidR="006065DA" w:rsidRPr="00225260" w:rsidRDefault="006065DA" w:rsidP="006065DA">
      <w:pPr>
        <w:pStyle w:val="Level11"/>
      </w:pPr>
      <w:bookmarkStart w:id="174" w:name="_Toc507150531"/>
      <w:bookmarkStart w:id="175" w:name="_Toc2583399"/>
      <w:r w:rsidRPr="00225260">
        <w:t>Notices</w:t>
      </w:r>
      <w:bookmarkEnd w:id="174"/>
      <w:bookmarkEnd w:id="175"/>
    </w:p>
    <w:p w14:paraId="43523AB3" w14:textId="77777777" w:rsidR="006065DA" w:rsidRPr="00225260" w:rsidRDefault="006065DA" w:rsidP="006065DA">
      <w:pPr>
        <w:pStyle w:val="Levela"/>
      </w:pPr>
      <w:bookmarkStart w:id="176" w:name="_Toc507150532"/>
      <w:r w:rsidRPr="00225260">
        <w:t>A notice must be in writing.  It may be served on a party</w:t>
      </w:r>
      <w:r>
        <w:t xml:space="preserve"> by</w:t>
      </w:r>
      <w:r w:rsidRPr="00225260">
        <w:t>:</w:t>
      </w:r>
      <w:bookmarkEnd w:id="176"/>
    </w:p>
    <w:p w14:paraId="44A2B1AE" w14:textId="77777777" w:rsidR="006065DA" w:rsidRPr="00225260" w:rsidRDefault="006065DA" w:rsidP="006065DA">
      <w:pPr>
        <w:pStyle w:val="Leveli"/>
      </w:pPr>
      <w:r w:rsidRPr="00225260">
        <w:t xml:space="preserve">giving it to the party personally; </w:t>
      </w:r>
    </w:p>
    <w:p w14:paraId="30873315" w14:textId="77777777" w:rsidR="006065DA" w:rsidRDefault="006065DA" w:rsidP="006065DA">
      <w:pPr>
        <w:pStyle w:val="Leveli"/>
      </w:pPr>
      <w:r>
        <w:t>delivering</w:t>
      </w:r>
      <w:r w:rsidRPr="00225260">
        <w:t xml:space="preserve"> </w:t>
      </w:r>
      <w:r>
        <w:t xml:space="preserve">it </w:t>
      </w:r>
      <w:r w:rsidRPr="00225260">
        <w:t xml:space="preserve">to the party’s </w:t>
      </w:r>
      <w:r>
        <w:t xml:space="preserve">last known </w:t>
      </w:r>
      <w:r w:rsidRPr="00225260">
        <w:t>registered office or business address</w:t>
      </w:r>
      <w:r>
        <w:t>;</w:t>
      </w:r>
    </w:p>
    <w:p w14:paraId="4DBF826C" w14:textId="77777777" w:rsidR="006065DA" w:rsidRDefault="006065DA" w:rsidP="006065DA">
      <w:pPr>
        <w:pStyle w:val="Leveli"/>
      </w:pPr>
      <w:r>
        <w:t>posting it to the party’s</w:t>
      </w:r>
      <w:r w:rsidRPr="00225260">
        <w:t xml:space="preserve"> </w:t>
      </w:r>
      <w:r>
        <w:t>postal address; or</w:t>
      </w:r>
    </w:p>
    <w:p w14:paraId="46FB4240" w14:textId="77777777" w:rsidR="006065DA" w:rsidRPr="00225260" w:rsidRDefault="006065DA" w:rsidP="006065DA">
      <w:pPr>
        <w:pStyle w:val="Leveli"/>
      </w:pPr>
      <w:r>
        <w:t>emailing it to the party's last known email address.</w:t>
      </w:r>
    </w:p>
    <w:p w14:paraId="30296300" w14:textId="77777777" w:rsidR="006065DA" w:rsidRPr="00225260" w:rsidRDefault="006065DA" w:rsidP="006065DA">
      <w:pPr>
        <w:pStyle w:val="Levela"/>
      </w:pPr>
      <w:bookmarkStart w:id="177" w:name="_Toc507150533"/>
      <w:r w:rsidRPr="00225260">
        <w:t>A notice may be executed under seal by the party or signed on behalf of the party, by the duly appointed attorney or attorneys of the party or by the delegate, manager, managing agent, secretary or solicitor of the party.</w:t>
      </w:r>
      <w:bookmarkEnd w:id="177"/>
    </w:p>
    <w:p w14:paraId="3EC7B0FF" w14:textId="77777777" w:rsidR="006065DA" w:rsidRPr="00225260" w:rsidRDefault="006065DA" w:rsidP="006065DA">
      <w:pPr>
        <w:pStyle w:val="Level11"/>
      </w:pPr>
      <w:bookmarkStart w:id="178" w:name="_Toc507150534"/>
      <w:bookmarkStart w:id="179" w:name="_Toc2583400"/>
      <w:r w:rsidRPr="00225260">
        <w:t>Time of delivery</w:t>
      </w:r>
      <w:bookmarkEnd w:id="178"/>
      <w:bookmarkEnd w:id="179"/>
    </w:p>
    <w:p w14:paraId="0DDDF0BF" w14:textId="77777777" w:rsidR="006065DA" w:rsidRPr="00225260" w:rsidRDefault="006065DA" w:rsidP="006065DA">
      <w:pPr>
        <w:pStyle w:val="Level11fo"/>
      </w:pPr>
      <w:bookmarkStart w:id="180" w:name="_Ref441665474"/>
      <w:r w:rsidRPr="00225260">
        <w:t>A notice is taken to be served:</w:t>
      </w:r>
      <w:bookmarkEnd w:id="180"/>
    </w:p>
    <w:p w14:paraId="16697527" w14:textId="77777777" w:rsidR="006065DA" w:rsidRPr="00225260" w:rsidRDefault="006065DA" w:rsidP="006065DA">
      <w:pPr>
        <w:pStyle w:val="Levela"/>
      </w:pPr>
      <w:bookmarkStart w:id="181" w:name="_Ref474336841"/>
      <w:bookmarkStart w:id="182" w:name="_Toc507150535"/>
      <w:r w:rsidRPr="00225260">
        <w:t>if delivered, at the time of delivery;</w:t>
      </w:r>
      <w:bookmarkEnd w:id="181"/>
      <w:bookmarkEnd w:id="182"/>
    </w:p>
    <w:p w14:paraId="66C0219F" w14:textId="77777777" w:rsidR="006065DA" w:rsidRPr="00225260" w:rsidRDefault="006065DA" w:rsidP="006065DA">
      <w:pPr>
        <w:pStyle w:val="Levela"/>
      </w:pPr>
      <w:bookmarkStart w:id="183" w:name="_Toc507150536"/>
      <w:r w:rsidRPr="00225260">
        <w:t>if posted, on the third Business Day after posting; or</w:t>
      </w:r>
      <w:bookmarkEnd w:id="183"/>
    </w:p>
    <w:p w14:paraId="73D6C366" w14:textId="77777777" w:rsidR="006065DA" w:rsidRPr="00225260" w:rsidRDefault="006065DA" w:rsidP="006065DA">
      <w:pPr>
        <w:pStyle w:val="Levela"/>
      </w:pPr>
      <w:bookmarkStart w:id="184" w:name="_Ref474336845"/>
      <w:bookmarkStart w:id="185" w:name="_Toc507150537"/>
      <w:r w:rsidRPr="00225260">
        <w:t xml:space="preserve">if </w:t>
      </w:r>
      <w:r w:rsidRPr="005E29E8">
        <w:t>emailed</w:t>
      </w:r>
      <w:r w:rsidRPr="00225260">
        <w:t>,</w:t>
      </w:r>
      <w:bookmarkEnd w:id="184"/>
      <w:bookmarkEnd w:id="185"/>
      <w:r>
        <w:t xml:space="preserve"> when the sender receives a delivery confirmation report recording the time the email was delivered, unless the sender receives a delivery failure notification,</w:t>
      </w:r>
    </w:p>
    <w:p w14:paraId="11131CD0" w14:textId="77777777" w:rsidR="006065DA" w:rsidRPr="00225260" w:rsidRDefault="006065DA" w:rsidP="006065DA">
      <w:pPr>
        <w:pStyle w:val="Levelafo"/>
        <w:ind w:left="782"/>
      </w:pPr>
      <w:r w:rsidRPr="00225260">
        <w:t xml:space="preserve">          but if a notice is given after 5pm in the circum</w:t>
      </w:r>
      <w:r>
        <w:t>stances in paragraph (a) or (c);</w:t>
      </w:r>
    </w:p>
    <w:p w14:paraId="25451BAD" w14:textId="77777777" w:rsidR="006065DA" w:rsidRPr="00225260" w:rsidRDefault="006065DA" w:rsidP="006065DA">
      <w:pPr>
        <w:pStyle w:val="Levela"/>
      </w:pPr>
      <w:bookmarkStart w:id="186" w:name="_Ref474336875"/>
      <w:bookmarkStart w:id="187" w:name="_Toc507150538"/>
      <w:r w:rsidRPr="00225260">
        <w:t>it will be treated as served at 9am on the next Business Day; and</w:t>
      </w:r>
      <w:bookmarkEnd w:id="186"/>
      <w:bookmarkEnd w:id="187"/>
    </w:p>
    <w:p w14:paraId="67437398" w14:textId="77777777" w:rsidR="006065DA" w:rsidRPr="00225260" w:rsidRDefault="006065DA" w:rsidP="006065DA">
      <w:pPr>
        <w:pStyle w:val="Levela"/>
      </w:pPr>
      <w:bookmarkStart w:id="188" w:name="_Toc507150539"/>
      <w:r w:rsidRPr="00225260">
        <w:t xml:space="preserve">if two notices are deemed under paragraph (d) to have been served at the same time, they are deemed to have been served in the order in which they were </w:t>
      </w:r>
      <w:proofErr w:type="gramStart"/>
      <w:r w:rsidRPr="00225260">
        <w:t>actually received</w:t>
      </w:r>
      <w:proofErr w:type="gramEnd"/>
      <w:r w:rsidRPr="00225260">
        <w:t>.</w:t>
      </w:r>
      <w:bookmarkEnd w:id="188"/>
    </w:p>
    <w:p w14:paraId="21B66D74" w14:textId="77777777" w:rsidR="006065DA" w:rsidRPr="00225260" w:rsidRDefault="006065DA" w:rsidP="006065DA">
      <w:pPr>
        <w:pStyle w:val="Level11"/>
      </w:pPr>
      <w:bookmarkStart w:id="189" w:name="_Toc507150540"/>
      <w:bookmarkStart w:id="190" w:name="_Toc2583401"/>
      <w:r w:rsidRPr="00225260">
        <w:lastRenderedPageBreak/>
        <w:t>Assignment</w:t>
      </w:r>
      <w:bookmarkEnd w:id="189"/>
      <w:bookmarkEnd w:id="190"/>
    </w:p>
    <w:p w14:paraId="6E91CFCF" w14:textId="77777777" w:rsidR="006065DA" w:rsidRPr="00225260" w:rsidRDefault="006065DA" w:rsidP="006065DA">
      <w:pPr>
        <w:pStyle w:val="Levela"/>
      </w:pPr>
      <w:bookmarkStart w:id="191" w:name="_Toc507150541"/>
      <w:r w:rsidRPr="00225260">
        <w:t xml:space="preserve">The </w:t>
      </w:r>
      <w:r>
        <w:t>State</w:t>
      </w:r>
      <w:r w:rsidRPr="00225260">
        <w:t xml:space="preserve"> may assign its rights under this document, the Funds, the Cash Surety Account and the </w:t>
      </w:r>
      <w:r>
        <w:t>State’s</w:t>
      </w:r>
      <w:r w:rsidRPr="00225260">
        <w:t xml:space="preserve"> Security Interest to any permitted assignee without the consent of any other party to this document.</w:t>
      </w:r>
      <w:bookmarkEnd w:id="191"/>
    </w:p>
    <w:p w14:paraId="6ADE1BC7" w14:textId="77777777" w:rsidR="006065DA" w:rsidRPr="00225260" w:rsidRDefault="006065DA" w:rsidP="006065DA">
      <w:pPr>
        <w:pStyle w:val="Levela"/>
      </w:pPr>
      <w:bookmarkStart w:id="192" w:name="_Toc507150542"/>
      <w:r w:rsidRPr="00225260">
        <w:t xml:space="preserve">The Holder may not assign any of their respective rights under this document without the consent of the </w:t>
      </w:r>
      <w:r>
        <w:t>State</w:t>
      </w:r>
      <w:r w:rsidRPr="00225260">
        <w:t xml:space="preserve"> which may be given or withheld in the absolute discretion of the </w:t>
      </w:r>
      <w:r>
        <w:t>State</w:t>
      </w:r>
      <w:r w:rsidRPr="00225260">
        <w:t>.</w:t>
      </w:r>
      <w:bookmarkEnd w:id="192"/>
    </w:p>
    <w:p w14:paraId="65DC8A91" w14:textId="77777777" w:rsidR="006065DA" w:rsidRPr="00225260" w:rsidRDefault="006065DA" w:rsidP="006065DA">
      <w:pPr>
        <w:pStyle w:val="Levela"/>
      </w:pPr>
      <w:bookmarkStart w:id="193" w:name="_Toc507150543"/>
      <w:r w:rsidRPr="00225260">
        <w:t xml:space="preserve">The Holder may not assign its rights in the Funds without the consent of the </w:t>
      </w:r>
      <w:r>
        <w:t>State</w:t>
      </w:r>
      <w:r w:rsidRPr="00225260">
        <w:t xml:space="preserve"> which may be given or withheld in the absolute discretion of the </w:t>
      </w:r>
      <w:r>
        <w:t>State</w:t>
      </w:r>
      <w:r w:rsidRPr="00225260">
        <w:t>.</w:t>
      </w:r>
      <w:bookmarkEnd w:id="193"/>
    </w:p>
    <w:p w14:paraId="58BCBE75" w14:textId="77777777" w:rsidR="006065DA" w:rsidRPr="00225260" w:rsidRDefault="006065DA" w:rsidP="006065DA">
      <w:pPr>
        <w:pStyle w:val="Level11"/>
      </w:pPr>
      <w:bookmarkStart w:id="194" w:name="_Toc507150544"/>
      <w:bookmarkStart w:id="195" w:name="_Toc2583402"/>
      <w:r w:rsidRPr="00225260">
        <w:t>Counterparts</w:t>
      </w:r>
      <w:bookmarkEnd w:id="194"/>
      <w:bookmarkEnd w:id="195"/>
    </w:p>
    <w:p w14:paraId="5BE369EA" w14:textId="77777777" w:rsidR="006065DA" w:rsidRPr="00225260" w:rsidRDefault="006065DA" w:rsidP="006065DA">
      <w:pPr>
        <w:pStyle w:val="Levela"/>
      </w:pPr>
      <w:bookmarkStart w:id="196" w:name="_Toc507150545"/>
      <w:r w:rsidRPr="00225260">
        <w:t>This document may be executed in any number of counterparts and all counterparts taken together, constitute one instrument.</w:t>
      </w:r>
      <w:bookmarkEnd w:id="196"/>
    </w:p>
    <w:p w14:paraId="3E6326ED" w14:textId="77777777" w:rsidR="006065DA" w:rsidRPr="00225260" w:rsidRDefault="006065DA" w:rsidP="006065DA">
      <w:pPr>
        <w:pStyle w:val="Levela"/>
      </w:pPr>
      <w:bookmarkStart w:id="197" w:name="_Toc507150546"/>
      <w:r w:rsidRPr="00225260">
        <w:t>A party may execute this document by signing any counterpart and may exchange a counterpart of this document by email.</w:t>
      </w:r>
      <w:bookmarkEnd w:id="197"/>
    </w:p>
    <w:p w14:paraId="7CD921AB" w14:textId="77777777" w:rsidR="006065DA" w:rsidRPr="00225260" w:rsidRDefault="006065DA" w:rsidP="006065DA">
      <w:pPr>
        <w:spacing w:before="60" w:after="60"/>
        <w:rPr>
          <w:rFonts w:ascii="Verdana" w:hAnsi="Verdana"/>
          <w:sz w:val="18"/>
        </w:rPr>
      </w:pPr>
      <w:r w:rsidRPr="00225260">
        <w:br w:type="page"/>
      </w:r>
    </w:p>
    <w:p w14:paraId="30ED9994" w14:textId="77777777" w:rsidR="006065DA" w:rsidRPr="00225260" w:rsidRDefault="006065DA" w:rsidP="006065DA">
      <w:pPr>
        <w:pStyle w:val="Levelafo"/>
      </w:pPr>
    </w:p>
    <w:p w14:paraId="2629915E" w14:textId="77777777" w:rsidR="006065DA" w:rsidRPr="00225260" w:rsidRDefault="006065DA" w:rsidP="006065DA">
      <w:pPr>
        <w:rPr>
          <w:b/>
        </w:rPr>
      </w:pPr>
    </w:p>
    <w:p w14:paraId="23BA8B62" w14:textId="77777777" w:rsidR="006065DA" w:rsidRPr="006065DA" w:rsidRDefault="006065DA" w:rsidP="006065DA">
      <w:pPr>
        <w:rPr>
          <w:rFonts w:ascii="Verdana" w:hAnsi="Verdana"/>
          <w:sz w:val="18"/>
          <w:szCs w:val="18"/>
        </w:rPr>
      </w:pPr>
      <w:r w:rsidRPr="006065DA">
        <w:rPr>
          <w:rFonts w:ascii="Verdana" w:hAnsi="Verdana"/>
          <w:b/>
          <w:sz w:val="18"/>
          <w:szCs w:val="18"/>
        </w:rPr>
        <w:t>EXECUTED</w:t>
      </w:r>
      <w:r w:rsidRPr="006065DA">
        <w:rPr>
          <w:rFonts w:ascii="Verdana" w:hAnsi="Verdana"/>
          <w:sz w:val="18"/>
          <w:szCs w:val="18"/>
        </w:rPr>
        <w:t xml:space="preserve"> as a deed.</w:t>
      </w:r>
    </w:p>
    <w:p w14:paraId="23394E06" w14:textId="77777777" w:rsidR="006065DA" w:rsidRDefault="006065DA" w:rsidP="006065DA">
      <w:pPr>
        <w:rPr>
          <w:rFonts w:ascii="Verdana" w:hAnsi="Verdana"/>
          <w:sz w:val="18"/>
          <w:szCs w:val="18"/>
        </w:rPr>
      </w:pPr>
    </w:p>
    <w:p w14:paraId="4681E5F9" w14:textId="5EF62012" w:rsidR="006065DA" w:rsidRPr="006065DA" w:rsidRDefault="006065DA" w:rsidP="006065DA">
      <w:pPr>
        <w:rPr>
          <w:rFonts w:ascii="Verdana" w:hAnsi="Verdana"/>
          <w:sz w:val="18"/>
          <w:szCs w:val="18"/>
        </w:rPr>
      </w:pPr>
      <w:r w:rsidRPr="006065DA">
        <w:rPr>
          <w:rFonts w:ascii="Verdana" w:hAnsi="Verdana"/>
          <w:sz w:val="18"/>
          <w:szCs w:val="18"/>
        </w:rPr>
        <w:t>Each person who executes this document on behalf of a party under a power of attorney declares that he or she is not aware of any fact or circumstance that might affect his or her authority to do so under that power of attorney.</w:t>
      </w:r>
    </w:p>
    <w:p w14:paraId="00606437" w14:textId="77777777" w:rsidR="006065DA" w:rsidRPr="006065DA" w:rsidRDefault="006065DA" w:rsidP="006065DA">
      <w:pPr>
        <w:rPr>
          <w:rFonts w:ascii="Verdana" w:hAnsi="Verdana"/>
          <w:b/>
          <w:sz w:val="18"/>
          <w:szCs w:val="18"/>
        </w:rPr>
      </w:pPr>
    </w:p>
    <w:p w14:paraId="0CF154E5" w14:textId="289961E8" w:rsidR="006065DA" w:rsidRDefault="006065DA" w:rsidP="006065DA">
      <w:pPr>
        <w:rPr>
          <w:rFonts w:ascii="Verdana" w:hAnsi="Verdana"/>
          <w:b/>
          <w:sz w:val="18"/>
          <w:szCs w:val="18"/>
        </w:rPr>
      </w:pPr>
      <w:r w:rsidRPr="006065DA">
        <w:rPr>
          <w:rFonts w:ascii="Verdana" w:hAnsi="Verdana"/>
          <w:b/>
          <w:sz w:val="18"/>
          <w:szCs w:val="18"/>
        </w:rPr>
        <w:t>State</w:t>
      </w:r>
    </w:p>
    <w:p w14:paraId="1F4DCD56" w14:textId="77777777" w:rsidR="006065DA" w:rsidRPr="006065DA" w:rsidRDefault="006065DA" w:rsidP="006065DA">
      <w:pPr>
        <w:rPr>
          <w:rFonts w:ascii="Verdana" w:hAnsi="Verdana"/>
          <w:b/>
          <w:sz w:val="18"/>
          <w:szCs w:val="18"/>
        </w:rPr>
      </w:pPr>
    </w:p>
    <w:p w14:paraId="2152908A" w14:textId="77777777" w:rsidR="006065DA" w:rsidRPr="006065DA" w:rsidRDefault="006065DA" w:rsidP="006065DA">
      <w:pPr>
        <w:rPr>
          <w:rFonts w:ascii="Verdana" w:hAnsi="Verdana"/>
          <w:b/>
          <w:sz w:val="18"/>
          <w:szCs w:val="18"/>
        </w:rPr>
      </w:pPr>
      <w:r w:rsidRPr="006065DA">
        <w:rPr>
          <w:rFonts w:ascii="Verdana" w:hAnsi="Verdana"/>
          <w:b/>
          <w:sz w:val="18"/>
          <w:szCs w:val="18"/>
        </w:rPr>
        <w:t>EXECUTED for and on behalf of the State of Queensland</w:t>
      </w:r>
    </w:p>
    <w:p w14:paraId="777FBA96" w14:textId="77777777" w:rsidR="006065DA" w:rsidRPr="00507585" w:rsidRDefault="006065DA" w:rsidP="006065DA">
      <w:pPr>
        <w:rPr>
          <w:b/>
        </w:rPr>
      </w:pPr>
      <w:r w:rsidRPr="006065DA">
        <w:rPr>
          <w:rFonts w:ascii="Verdana" w:hAnsi="Verdana"/>
          <w:b/>
          <w:sz w:val="18"/>
          <w:szCs w:val="18"/>
        </w:rPr>
        <w:t>acting through Queensland Treasury</w:t>
      </w:r>
      <w:r>
        <w:rPr>
          <w:b/>
        </w:rPr>
        <w:t xml:space="preserve"> </w:t>
      </w:r>
    </w:p>
    <w:tbl>
      <w:tblPr>
        <w:tblStyle w:val="ExecutionClause"/>
        <w:tblW w:w="0" w:type="auto"/>
        <w:tblLook w:val="04A0" w:firstRow="1" w:lastRow="0" w:firstColumn="1" w:lastColumn="0" w:noHBand="0" w:noVBand="1"/>
      </w:tblPr>
      <w:tblGrid>
        <w:gridCol w:w="3878"/>
      </w:tblGrid>
      <w:tr w:rsidR="006065DA" w:rsidRPr="00D3717C" w14:paraId="6B2ABF12" w14:textId="77777777" w:rsidTr="00B61B32">
        <w:tc>
          <w:tcPr>
            <w:tcW w:w="3878" w:type="dxa"/>
            <w:tcBorders>
              <w:bottom w:val="single" w:sz="4" w:space="0" w:color="auto"/>
            </w:tcBorders>
          </w:tcPr>
          <w:p w14:paraId="7A2613D9" w14:textId="77777777" w:rsidR="006065DA" w:rsidRDefault="006065DA" w:rsidP="00B61B32">
            <w:pPr>
              <w:spacing w:line="240" w:lineRule="auto"/>
              <w:rPr>
                <w:rFonts w:ascii="Arial" w:hAnsi="Arial"/>
                <w:b/>
              </w:rPr>
            </w:pPr>
          </w:p>
          <w:p w14:paraId="21D45E1A" w14:textId="77777777" w:rsidR="006065DA" w:rsidRPr="00D3717C" w:rsidRDefault="006065DA" w:rsidP="00B61B32">
            <w:pPr>
              <w:spacing w:line="240" w:lineRule="auto"/>
              <w:rPr>
                <w:rFonts w:ascii="Arial" w:hAnsi="Arial"/>
                <w:b/>
              </w:rPr>
            </w:pPr>
          </w:p>
        </w:tc>
      </w:tr>
      <w:tr w:rsidR="006065DA" w:rsidRPr="00D3717C" w14:paraId="73F983F3" w14:textId="77777777" w:rsidTr="00B61B32">
        <w:tc>
          <w:tcPr>
            <w:tcW w:w="3878" w:type="dxa"/>
            <w:tcBorders>
              <w:top w:val="single" w:sz="4" w:space="0" w:color="auto"/>
            </w:tcBorders>
          </w:tcPr>
          <w:p w14:paraId="61F0F525" w14:textId="77777777" w:rsidR="006065DA" w:rsidRPr="00D3717C" w:rsidRDefault="006065DA" w:rsidP="00B61B32">
            <w:pPr>
              <w:pStyle w:val="Execution7pt"/>
              <w:rPr>
                <w:rFonts w:ascii="Arial" w:hAnsi="Arial"/>
                <w:b/>
              </w:rPr>
            </w:pPr>
            <w:r w:rsidRPr="00D3717C">
              <w:t>Signature</w:t>
            </w:r>
            <w:r>
              <w:rPr>
                <w:rFonts w:ascii="Arial" w:hAnsi="Arial"/>
                <w:b/>
              </w:rPr>
              <w:t xml:space="preserve"> </w:t>
            </w:r>
          </w:p>
        </w:tc>
      </w:tr>
      <w:tr w:rsidR="006065DA" w:rsidRPr="00D3717C" w14:paraId="51CCD042" w14:textId="77777777" w:rsidTr="00B61B32">
        <w:tc>
          <w:tcPr>
            <w:tcW w:w="3878" w:type="dxa"/>
            <w:tcBorders>
              <w:bottom w:val="single" w:sz="4" w:space="0" w:color="auto"/>
            </w:tcBorders>
          </w:tcPr>
          <w:p w14:paraId="4647F69D" w14:textId="77777777" w:rsidR="006065DA" w:rsidRPr="00D3717C" w:rsidRDefault="006065DA" w:rsidP="00B61B32">
            <w:pPr>
              <w:spacing w:line="240" w:lineRule="auto"/>
              <w:rPr>
                <w:rFonts w:ascii="Arial" w:hAnsi="Arial"/>
                <w:b/>
              </w:rPr>
            </w:pPr>
          </w:p>
        </w:tc>
      </w:tr>
      <w:tr w:rsidR="006065DA" w:rsidRPr="00D3717C" w14:paraId="7171C161" w14:textId="77777777" w:rsidTr="00B61B32">
        <w:tc>
          <w:tcPr>
            <w:tcW w:w="3878" w:type="dxa"/>
            <w:tcBorders>
              <w:top w:val="single" w:sz="4" w:space="0" w:color="auto"/>
            </w:tcBorders>
          </w:tcPr>
          <w:p w14:paraId="395E4B0B" w14:textId="77777777" w:rsidR="006065DA" w:rsidRPr="00D3717C" w:rsidRDefault="006065DA" w:rsidP="00B61B32">
            <w:pPr>
              <w:pStyle w:val="Execution7pt"/>
              <w:rPr>
                <w:rFonts w:ascii="Arial" w:hAnsi="Arial"/>
                <w:b/>
              </w:rPr>
            </w:pPr>
            <w:r w:rsidRPr="00D3717C">
              <w:t>Name</w:t>
            </w:r>
            <w:r>
              <w:t xml:space="preserve"> and Position</w:t>
            </w:r>
          </w:p>
        </w:tc>
      </w:tr>
    </w:tbl>
    <w:p w14:paraId="3414A505" w14:textId="77777777" w:rsidR="006065DA" w:rsidRDefault="006065DA" w:rsidP="006065DA">
      <w:pPr>
        <w:rPr>
          <w:b/>
        </w:rPr>
      </w:pPr>
    </w:p>
    <w:p w14:paraId="170B712F" w14:textId="77777777" w:rsidR="006065DA" w:rsidRDefault="006065DA" w:rsidP="006065DA">
      <w:pPr>
        <w:rPr>
          <w:b/>
        </w:rPr>
      </w:pPr>
    </w:p>
    <w:p w14:paraId="2D01CCAD" w14:textId="77777777" w:rsidR="006065DA" w:rsidRDefault="006065DA" w:rsidP="006065DA">
      <w:pPr>
        <w:rPr>
          <w:b/>
        </w:rPr>
      </w:pPr>
    </w:p>
    <w:p w14:paraId="3915CFF5" w14:textId="548AD4AD" w:rsidR="006065DA" w:rsidRDefault="006065DA" w:rsidP="006065DA">
      <w:pPr>
        <w:rPr>
          <w:rFonts w:ascii="Verdana" w:hAnsi="Verdana"/>
          <w:b/>
        </w:rPr>
      </w:pPr>
      <w:r w:rsidRPr="006065DA">
        <w:rPr>
          <w:rFonts w:ascii="Verdana" w:hAnsi="Verdana"/>
          <w:b/>
        </w:rPr>
        <w:t>Scheme Manager</w:t>
      </w:r>
    </w:p>
    <w:p w14:paraId="6D0DCC1C" w14:textId="77777777" w:rsidR="006065DA" w:rsidRPr="006065DA" w:rsidRDefault="006065DA" w:rsidP="006065DA">
      <w:pPr>
        <w:rPr>
          <w:rFonts w:ascii="Verdana" w:hAnsi="Verdana"/>
          <w:b/>
        </w:rPr>
      </w:pPr>
    </w:p>
    <w:p w14:paraId="14D7ABF2" w14:textId="77777777" w:rsidR="006065DA" w:rsidRPr="006065DA" w:rsidRDefault="006065DA" w:rsidP="006065DA">
      <w:pPr>
        <w:rPr>
          <w:rFonts w:ascii="Verdana" w:hAnsi="Verdana"/>
          <w:b/>
        </w:rPr>
      </w:pPr>
      <w:r w:rsidRPr="006065DA">
        <w:rPr>
          <w:rFonts w:ascii="Verdana" w:hAnsi="Verdana"/>
          <w:b/>
        </w:rPr>
        <w:t>EXECUTED by the Scheme Manager</w:t>
      </w:r>
    </w:p>
    <w:tbl>
      <w:tblPr>
        <w:tblStyle w:val="ExecutionClause"/>
        <w:tblW w:w="0" w:type="auto"/>
        <w:tblLook w:val="04A0" w:firstRow="1" w:lastRow="0" w:firstColumn="1" w:lastColumn="0" w:noHBand="0" w:noVBand="1"/>
      </w:tblPr>
      <w:tblGrid>
        <w:gridCol w:w="3878"/>
      </w:tblGrid>
      <w:tr w:rsidR="006065DA" w:rsidRPr="00D3717C" w14:paraId="3E54DE23" w14:textId="77777777" w:rsidTr="00B61B32">
        <w:tc>
          <w:tcPr>
            <w:tcW w:w="3878" w:type="dxa"/>
            <w:tcBorders>
              <w:bottom w:val="single" w:sz="4" w:space="0" w:color="auto"/>
            </w:tcBorders>
          </w:tcPr>
          <w:p w14:paraId="30EC1066" w14:textId="77777777" w:rsidR="006065DA" w:rsidRDefault="006065DA" w:rsidP="00B61B32">
            <w:pPr>
              <w:spacing w:line="240" w:lineRule="auto"/>
              <w:rPr>
                <w:rFonts w:ascii="Arial" w:hAnsi="Arial"/>
                <w:b/>
              </w:rPr>
            </w:pPr>
          </w:p>
          <w:p w14:paraId="6B3DD658" w14:textId="77777777" w:rsidR="006065DA" w:rsidRPr="00D3717C" w:rsidRDefault="006065DA" w:rsidP="00B61B32">
            <w:pPr>
              <w:spacing w:line="240" w:lineRule="auto"/>
              <w:rPr>
                <w:rFonts w:ascii="Arial" w:hAnsi="Arial"/>
                <w:b/>
              </w:rPr>
            </w:pPr>
          </w:p>
        </w:tc>
      </w:tr>
      <w:tr w:rsidR="006065DA" w:rsidRPr="00D3717C" w14:paraId="5A5464B0" w14:textId="77777777" w:rsidTr="00B61B32">
        <w:tc>
          <w:tcPr>
            <w:tcW w:w="3878" w:type="dxa"/>
            <w:tcBorders>
              <w:top w:val="single" w:sz="4" w:space="0" w:color="auto"/>
            </w:tcBorders>
          </w:tcPr>
          <w:p w14:paraId="58DABB68" w14:textId="77777777" w:rsidR="006065DA" w:rsidRPr="00D3717C" w:rsidRDefault="006065DA" w:rsidP="00B61B32">
            <w:pPr>
              <w:pStyle w:val="Execution7pt"/>
              <w:rPr>
                <w:rFonts w:ascii="Arial" w:hAnsi="Arial"/>
                <w:b/>
              </w:rPr>
            </w:pPr>
            <w:r w:rsidRPr="00D3717C">
              <w:t>Signature</w:t>
            </w:r>
            <w:r>
              <w:rPr>
                <w:rFonts w:ascii="Arial" w:hAnsi="Arial"/>
                <w:b/>
              </w:rPr>
              <w:t xml:space="preserve"> </w:t>
            </w:r>
          </w:p>
        </w:tc>
      </w:tr>
      <w:tr w:rsidR="006065DA" w:rsidRPr="00D3717C" w14:paraId="23D6BBDC" w14:textId="77777777" w:rsidTr="00B61B32">
        <w:tc>
          <w:tcPr>
            <w:tcW w:w="3878" w:type="dxa"/>
            <w:tcBorders>
              <w:bottom w:val="single" w:sz="4" w:space="0" w:color="auto"/>
            </w:tcBorders>
          </w:tcPr>
          <w:p w14:paraId="72A7A0F5" w14:textId="77777777" w:rsidR="006065DA" w:rsidRPr="00D3717C" w:rsidRDefault="006065DA" w:rsidP="00B61B32">
            <w:pPr>
              <w:spacing w:line="240" w:lineRule="auto"/>
              <w:rPr>
                <w:rFonts w:ascii="Arial" w:hAnsi="Arial"/>
                <w:b/>
              </w:rPr>
            </w:pPr>
          </w:p>
        </w:tc>
      </w:tr>
      <w:tr w:rsidR="006065DA" w:rsidRPr="00D3717C" w14:paraId="75916C22" w14:textId="77777777" w:rsidTr="00B61B32">
        <w:tc>
          <w:tcPr>
            <w:tcW w:w="3878" w:type="dxa"/>
            <w:tcBorders>
              <w:top w:val="single" w:sz="4" w:space="0" w:color="auto"/>
            </w:tcBorders>
          </w:tcPr>
          <w:p w14:paraId="7FF1AD47" w14:textId="77777777" w:rsidR="006065DA" w:rsidRPr="00D3717C" w:rsidRDefault="006065DA" w:rsidP="00B61B32">
            <w:pPr>
              <w:pStyle w:val="Execution7pt"/>
              <w:rPr>
                <w:rFonts w:ascii="Arial" w:hAnsi="Arial"/>
                <w:b/>
              </w:rPr>
            </w:pPr>
            <w:r w:rsidRPr="00D3717C">
              <w:t>Name</w:t>
            </w:r>
          </w:p>
        </w:tc>
      </w:tr>
    </w:tbl>
    <w:p w14:paraId="66EE518E" w14:textId="77777777" w:rsidR="006065DA" w:rsidRDefault="006065DA" w:rsidP="006065DA">
      <w:pPr>
        <w:rPr>
          <w:b/>
        </w:rPr>
      </w:pPr>
    </w:p>
    <w:p w14:paraId="5FBBA281" w14:textId="77777777" w:rsidR="006065DA" w:rsidRPr="00D3717C" w:rsidRDefault="006065DA" w:rsidP="006065DA">
      <w:pPr>
        <w:rPr>
          <w:b/>
        </w:rPr>
      </w:pPr>
    </w:p>
    <w:p w14:paraId="3C561A9C" w14:textId="77777777" w:rsidR="006065DA" w:rsidRPr="00225260" w:rsidRDefault="006065DA" w:rsidP="006065DA">
      <w:pPr>
        <w:rPr>
          <w:b/>
        </w:rPr>
      </w:pPr>
    </w:p>
    <w:p w14:paraId="4E47B427" w14:textId="23ADE971" w:rsidR="006065DA" w:rsidRDefault="006065DA" w:rsidP="006065DA">
      <w:pPr>
        <w:rPr>
          <w:rFonts w:ascii="Verdana" w:hAnsi="Verdana"/>
          <w:b/>
          <w:sz w:val="18"/>
          <w:szCs w:val="18"/>
        </w:rPr>
      </w:pPr>
      <w:r w:rsidRPr="006065DA">
        <w:rPr>
          <w:rFonts w:ascii="Verdana" w:hAnsi="Verdana"/>
          <w:b/>
          <w:sz w:val="18"/>
          <w:szCs w:val="18"/>
        </w:rPr>
        <w:t>Holder</w:t>
      </w:r>
    </w:p>
    <w:p w14:paraId="61E159F5" w14:textId="77777777" w:rsidR="006065DA" w:rsidRPr="006065DA" w:rsidRDefault="006065DA" w:rsidP="006065DA">
      <w:pPr>
        <w:rPr>
          <w:rFonts w:ascii="Verdana" w:hAnsi="Verdana"/>
          <w:b/>
          <w:sz w:val="18"/>
          <w:szCs w:val="18"/>
        </w:rPr>
      </w:pPr>
    </w:p>
    <w:tbl>
      <w:tblPr>
        <w:tblStyle w:val="ExecutionClause"/>
        <w:tblW w:w="0" w:type="auto"/>
        <w:tblLook w:val="04A0" w:firstRow="1" w:lastRow="0" w:firstColumn="1" w:lastColumn="0" w:noHBand="0" w:noVBand="1"/>
      </w:tblPr>
      <w:tblGrid>
        <w:gridCol w:w="3878"/>
        <w:gridCol w:w="958"/>
        <w:gridCol w:w="3878"/>
      </w:tblGrid>
      <w:tr w:rsidR="006065DA" w:rsidRPr="006065DA" w14:paraId="1D36AA70" w14:textId="77777777" w:rsidTr="00B61B32">
        <w:tc>
          <w:tcPr>
            <w:tcW w:w="3878" w:type="dxa"/>
          </w:tcPr>
          <w:p w14:paraId="2FD72212" w14:textId="77777777" w:rsidR="006065DA" w:rsidRPr="006065DA" w:rsidRDefault="006065DA" w:rsidP="00B61B32">
            <w:pPr>
              <w:pStyle w:val="ExecutionNormal"/>
              <w:rPr>
                <w:rStyle w:val="ExecutionBold"/>
                <w:szCs w:val="18"/>
              </w:rPr>
            </w:pPr>
            <w:bookmarkStart w:id="198" w:name="_Hlk2264670"/>
            <w:r w:rsidRPr="006065DA">
              <w:rPr>
                <w:rStyle w:val="ExecutionBold"/>
                <w:szCs w:val="18"/>
              </w:rPr>
              <w:t>executed</w:t>
            </w:r>
            <w:r w:rsidRPr="006065DA">
              <w:rPr>
                <w:szCs w:val="18"/>
              </w:rPr>
              <w:t xml:space="preserve"> by </w:t>
            </w:r>
            <w:r w:rsidRPr="006065DA">
              <w:rPr>
                <w:rStyle w:val="ExecutionBold"/>
                <w:szCs w:val="18"/>
              </w:rPr>
              <w:fldChar w:fldCharType="begin">
                <w:ffData>
                  <w:name w:val=""/>
                  <w:enabled/>
                  <w:calcOnExit w:val="0"/>
                  <w:textInput>
                    <w:default w:val="[NAME OF HOLDER]"/>
                  </w:textInput>
                </w:ffData>
              </w:fldChar>
            </w:r>
            <w:r w:rsidRPr="006065DA">
              <w:rPr>
                <w:rStyle w:val="ExecutionBold"/>
                <w:szCs w:val="18"/>
              </w:rPr>
              <w:instrText xml:space="preserve"> FORMTEXT </w:instrText>
            </w:r>
            <w:r w:rsidRPr="006065DA">
              <w:rPr>
                <w:rStyle w:val="ExecutionBold"/>
                <w:szCs w:val="18"/>
              </w:rPr>
            </w:r>
            <w:r w:rsidRPr="006065DA">
              <w:rPr>
                <w:rStyle w:val="ExecutionBold"/>
                <w:szCs w:val="18"/>
              </w:rPr>
              <w:fldChar w:fldCharType="separate"/>
            </w:r>
            <w:r w:rsidRPr="006065DA">
              <w:rPr>
                <w:rStyle w:val="ExecutionBold"/>
                <w:noProof/>
                <w:szCs w:val="18"/>
              </w:rPr>
              <w:t>[NAME OF HOLDER]</w:t>
            </w:r>
            <w:r w:rsidRPr="006065DA">
              <w:rPr>
                <w:rStyle w:val="ExecutionBold"/>
                <w:szCs w:val="18"/>
              </w:rPr>
              <w:fldChar w:fldCharType="end"/>
            </w:r>
            <w:r w:rsidRPr="006065DA">
              <w:rPr>
                <w:szCs w:val="18"/>
              </w:rPr>
              <w:t>:</w:t>
            </w:r>
          </w:p>
        </w:tc>
        <w:tc>
          <w:tcPr>
            <w:tcW w:w="958" w:type="dxa"/>
          </w:tcPr>
          <w:p w14:paraId="6B42E793" w14:textId="77777777" w:rsidR="006065DA" w:rsidRPr="006065DA" w:rsidRDefault="006065DA" w:rsidP="00B61B32">
            <w:pPr>
              <w:rPr>
                <w:sz w:val="18"/>
              </w:rPr>
            </w:pPr>
          </w:p>
        </w:tc>
        <w:tc>
          <w:tcPr>
            <w:tcW w:w="3878" w:type="dxa"/>
          </w:tcPr>
          <w:p w14:paraId="00BAE6D8" w14:textId="77777777" w:rsidR="006065DA" w:rsidRPr="006065DA" w:rsidRDefault="006065DA" w:rsidP="00B61B32">
            <w:pPr>
              <w:rPr>
                <w:sz w:val="18"/>
              </w:rPr>
            </w:pPr>
          </w:p>
        </w:tc>
      </w:tr>
      <w:tr w:rsidR="006065DA" w:rsidRPr="00225260" w14:paraId="5AB6F714" w14:textId="77777777" w:rsidTr="00B61B32">
        <w:tc>
          <w:tcPr>
            <w:tcW w:w="3878" w:type="dxa"/>
            <w:tcBorders>
              <w:bottom w:val="single" w:sz="4" w:space="0" w:color="auto"/>
            </w:tcBorders>
          </w:tcPr>
          <w:p w14:paraId="5535467B" w14:textId="77777777" w:rsidR="006065DA" w:rsidRPr="00225260" w:rsidRDefault="006065DA" w:rsidP="00B61B32">
            <w:pPr>
              <w:pStyle w:val="Execution24B4"/>
            </w:pPr>
            <w:bookmarkStart w:id="199" w:name="_Hlk2264858"/>
          </w:p>
        </w:tc>
        <w:tc>
          <w:tcPr>
            <w:tcW w:w="958" w:type="dxa"/>
          </w:tcPr>
          <w:p w14:paraId="77DDC013" w14:textId="77777777" w:rsidR="006065DA" w:rsidRPr="00225260" w:rsidRDefault="006065DA" w:rsidP="00B61B32">
            <w:pPr>
              <w:pStyle w:val="Execution24B4"/>
            </w:pPr>
          </w:p>
        </w:tc>
        <w:tc>
          <w:tcPr>
            <w:tcW w:w="3878" w:type="dxa"/>
            <w:tcBorders>
              <w:bottom w:val="single" w:sz="4" w:space="0" w:color="auto"/>
            </w:tcBorders>
          </w:tcPr>
          <w:p w14:paraId="111E83E7" w14:textId="77777777" w:rsidR="006065DA" w:rsidRPr="00225260" w:rsidRDefault="006065DA" w:rsidP="00B61B32">
            <w:pPr>
              <w:pStyle w:val="Execution24B4"/>
            </w:pPr>
          </w:p>
        </w:tc>
      </w:tr>
      <w:tr w:rsidR="006065DA" w:rsidRPr="00225260" w14:paraId="116D907B" w14:textId="77777777" w:rsidTr="00B61B32">
        <w:tc>
          <w:tcPr>
            <w:tcW w:w="3878" w:type="dxa"/>
            <w:tcBorders>
              <w:top w:val="single" w:sz="4" w:space="0" w:color="auto"/>
            </w:tcBorders>
          </w:tcPr>
          <w:p w14:paraId="3831A304" w14:textId="77777777" w:rsidR="006065DA" w:rsidRPr="00225260" w:rsidRDefault="006065DA" w:rsidP="00B61B32">
            <w:pPr>
              <w:pStyle w:val="Execution7pt"/>
            </w:pPr>
            <w:r w:rsidRPr="00225260">
              <w:t>Signature of director</w:t>
            </w:r>
          </w:p>
        </w:tc>
        <w:tc>
          <w:tcPr>
            <w:tcW w:w="958" w:type="dxa"/>
          </w:tcPr>
          <w:p w14:paraId="6347A7BE" w14:textId="77777777" w:rsidR="006065DA" w:rsidRPr="00225260" w:rsidRDefault="006065DA" w:rsidP="00B61B32">
            <w:pPr>
              <w:pStyle w:val="Execution7pt"/>
            </w:pPr>
          </w:p>
        </w:tc>
        <w:tc>
          <w:tcPr>
            <w:tcW w:w="3878" w:type="dxa"/>
            <w:tcBorders>
              <w:top w:val="single" w:sz="4" w:space="0" w:color="auto"/>
            </w:tcBorders>
          </w:tcPr>
          <w:p w14:paraId="4EFB1550" w14:textId="77777777" w:rsidR="006065DA" w:rsidRPr="00225260" w:rsidRDefault="006065DA" w:rsidP="00B61B32">
            <w:pPr>
              <w:pStyle w:val="Execution7pt"/>
            </w:pPr>
            <w:r w:rsidRPr="00225260">
              <w:t>Signature of director/secretary</w:t>
            </w:r>
          </w:p>
        </w:tc>
      </w:tr>
      <w:tr w:rsidR="006065DA" w:rsidRPr="00225260" w14:paraId="7C651451" w14:textId="77777777" w:rsidTr="00B61B32">
        <w:tc>
          <w:tcPr>
            <w:tcW w:w="3878" w:type="dxa"/>
            <w:tcBorders>
              <w:bottom w:val="single" w:sz="4" w:space="0" w:color="auto"/>
            </w:tcBorders>
          </w:tcPr>
          <w:p w14:paraId="334C802C" w14:textId="77777777" w:rsidR="006065DA" w:rsidRPr="00225260" w:rsidRDefault="006065DA" w:rsidP="00B61B32">
            <w:pPr>
              <w:pStyle w:val="Execution24B4"/>
            </w:pPr>
          </w:p>
        </w:tc>
        <w:tc>
          <w:tcPr>
            <w:tcW w:w="958" w:type="dxa"/>
          </w:tcPr>
          <w:p w14:paraId="18DDE863" w14:textId="77777777" w:rsidR="006065DA" w:rsidRPr="00225260" w:rsidRDefault="006065DA" w:rsidP="00B61B32">
            <w:pPr>
              <w:pStyle w:val="Execution24B4"/>
            </w:pPr>
          </w:p>
        </w:tc>
        <w:tc>
          <w:tcPr>
            <w:tcW w:w="3878" w:type="dxa"/>
            <w:tcBorders>
              <w:bottom w:val="single" w:sz="4" w:space="0" w:color="auto"/>
            </w:tcBorders>
          </w:tcPr>
          <w:p w14:paraId="1428CD9F" w14:textId="77777777" w:rsidR="006065DA" w:rsidRPr="00225260" w:rsidRDefault="006065DA" w:rsidP="00B61B32">
            <w:pPr>
              <w:pStyle w:val="Execution24B4"/>
            </w:pPr>
          </w:p>
        </w:tc>
      </w:tr>
      <w:tr w:rsidR="006065DA" w14:paraId="7CF0562B" w14:textId="77777777" w:rsidTr="00B61B32">
        <w:tc>
          <w:tcPr>
            <w:tcW w:w="3878" w:type="dxa"/>
            <w:tcBorders>
              <w:top w:val="single" w:sz="4" w:space="0" w:color="auto"/>
            </w:tcBorders>
          </w:tcPr>
          <w:p w14:paraId="4CC9532C" w14:textId="77777777" w:rsidR="006065DA" w:rsidRPr="00225260" w:rsidRDefault="006065DA" w:rsidP="00B61B32">
            <w:pPr>
              <w:pStyle w:val="Execution7pt"/>
            </w:pPr>
            <w:r w:rsidRPr="00225260">
              <w:t>Name</w:t>
            </w:r>
          </w:p>
        </w:tc>
        <w:tc>
          <w:tcPr>
            <w:tcW w:w="958" w:type="dxa"/>
          </w:tcPr>
          <w:p w14:paraId="6288A09D" w14:textId="77777777" w:rsidR="006065DA" w:rsidRPr="00225260" w:rsidRDefault="006065DA" w:rsidP="00B61B32">
            <w:pPr>
              <w:pStyle w:val="Execution7pt"/>
            </w:pPr>
          </w:p>
        </w:tc>
        <w:tc>
          <w:tcPr>
            <w:tcW w:w="3878" w:type="dxa"/>
            <w:tcBorders>
              <w:top w:val="single" w:sz="4" w:space="0" w:color="auto"/>
            </w:tcBorders>
          </w:tcPr>
          <w:p w14:paraId="2E869AE0" w14:textId="77777777" w:rsidR="006065DA" w:rsidRDefault="006065DA" w:rsidP="00B61B32">
            <w:pPr>
              <w:pStyle w:val="Execution7pt"/>
            </w:pPr>
            <w:r w:rsidRPr="00225260">
              <w:t>Name</w:t>
            </w:r>
          </w:p>
        </w:tc>
      </w:tr>
      <w:bookmarkEnd w:id="198"/>
      <w:bookmarkEnd w:id="199"/>
    </w:tbl>
    <w:p w14:paraId="2B26A4CF" w14:textId="77777777" w:rsidR="006065DA" w:rsidRDefault="006065DA" w:rsidP="006065DA"/>
    <w:p w14:paraId="048D7657" w14:textId="77777777" w:rsidR="006065DA" w:rsidRPr="00C774CB" w:rsidRDefault="006065DA" w:rsidP="006065DA">
      <w:pPr>
        <w:ind w:left="720"/>
        <w:rPr>
          <w:b/>
        </w:rPr>
      </w:pPr>
      <w:bookmarkStart w:id="200" w:name="_Toc309125204"/>
      <w:bookmarkEnd w:id="200"/>
    </w:p>
    <w:p w14:paraId="348BEA04" w14:textId="77777777" w:rsidR="00FE5D8B" w:rsidRDefault="00FE5D8B" w:rsidP="00A2257F"/>
    <w:sectPr w:rsidR="00FE5D8B" w:rsidSect="00B11074">
      <w:footerReference w:type="default" r:id="rId13"/>
      <w:headerReference w:type="first" r:id="rId14"/>
      <w:footerReference w:type="first" r:id="rId15"/>
      <w:pgSz w:w="11900" w:h="16840"/>
      <w:pgMar w:top="1692"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7F361" w14:textId="77777777" w:rsidR="00642A8B" w:rsidRDefault="00642A8B" w:rsidP="00B11074">
      <w:r>
        <w:separator/>
      </w:r>
    </w:p>
  </w:endnote>
  <w:endnote w:type="continuationSeparator" w:id="0">
    <w:p w14:paraId="15B438E0" w14:textId="77777777" w:rsidR="00642A8B" w:rsidRDefault="00642A8B" w:rsidP="00B11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638515"/>
      <w:docPartObj>
        <w:docPartGallery w:val="Page Numbers (Bottom of Page)"/>
        <w:docPartUnique/>
      </w:docPartObj>
    </w:sdtPr>
    <w:sdtEndPr>
      <w:rPr>
        <w:noProof/>
      </w:rPr>
    </w:sdtEndPr>
    <w:sdtContent>
      <w:p w14:paraId="6437B1DA" w14:textId="59CC16B3" w:rsidR="00AA66BE" w:rsidRDefault="00AA66B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8042F7E" w14:textId="77777777" w:rsidR="00642A8B" w:rsidRDefault="00642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3508819"/>
      <w:docPartObj>
        <w:docPartGallery w:val="Page Numbers (Bottom of Page)"/>
        <w:docPartUnique/>
      </w:docPartObj>
    </w:sdtPr>
    <w:sdtEndPr>
      <w:rPr>
        <w:noProof/>
      </w:rPr>
    </w:sdtEndPr>
    <w:sdtContent>
      <w:p w14:paraId="2BA21B01" w14:textId="543BA81E" w:rsidR="00642A8B" w:rsidRDefault="00642A8B">
        <w:pPr>
          <w:pStyle w:val="Footer"/>
          <w:jc w:val="right"/>
        </w:pPr>
      </w:p>
    </w:sdtContent>
  </w:sdt>
  <w:p w14:paraId="614CA942" w14:textId="6D8BEA22" w:rsidR="00642A8B" w:rsidRDefault="00642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4CCF9" w14:textId="77777777" w:rsidR="00642A8B" w:rsidRDefault="00642A8B" w:rsidP="00B11074">
      <w:r>
        <w:separator/>
      </w:r>
    </w:p>
  </w:footnote>
  <w:footnote w:type="continuationSeparator" w:id="0">
    <w:p w14:paraId="291621F0" w14:textId="77777777" w:rsidR="00642A8B" w:rsidRDefault="00642A8B" w:rsidP="00B11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3DD54" w14:textId="0DE2FDE0" w:rsidR="00642A8B" w:rsidRDefault="00642A8B">
    <w:pPr>
      <w:pStyle w:val="Header"/>
    </w:pPr>
    <w:r>
      <w:rPr>
        <w:noProof/>
      </w:rPr>
      <w:drawing>
        <wp:anchor distT="0" distB="0" distL="114300" distR="114300" simplePos="0" relativeHeight="251665408" behindDoc="1" locked="0" layoutInCell="1" allowOverlap="1" wp14:anchorId="0B4CD25D" wp14:editId="31653D3D">
          <wp:simplePos x="0" y="0"/>
          <wp:positionH relativeFrom="margin">
            <wp:posOffset>-914400</wp:posOffset>
          </wp:positionH>
          <wp:positionV relativeFrom="margin">
            <wp:posOffset>-1074420</wp:posOffset>
          </wp:positionV>
          <wp:extent cx="7559399" cy="1068479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9-015 AP Financial Provisioning - Scheme Manager - Template Design2.jpg"/>
                  <pic:cNvPicPr/>
                </pic:nvPicPr>
                <pic:blipFill>
                  <a:blip r:embed="rId1">
                    <a:extLst>
                      <a:ext uri="{28A0092B-C50C-407E-A947-70E740481C1C}">
                        <a14:useLocalDpi xmlns:a14="http://schemas.microsoft.com/office/drawing/2010/main" val="0"/>
                      </a:ext>
                    </a:extLst>
                  </a:blip>
                  <a:stretch>
                    <a:fillRect/>
                  </a:stretch>
                </pic:blipFill>
                <pic:spPr>
                  <a:xfrm>
                    <a:off x="0" y="0"/>
                    <a:ext cx="7559399" cy="1068479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228BE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90694"/>
    <w:multiLevelType w:val="multilevel"/>
    <w:tmpl w:val="2D627E84"/>
    <w:styleLink w:val="OutlineParties"/>
    <w:lvl w:ilvl="0">
      <w:start w:val="1"/>
      <w:numFmt w:val="decimal"/>
      <w:pStyle w:val="Parties"/>
      <w:lvlText w:val="(%1)"/>
      <w:lvlJc w:val="left"/>
      <w:pPr>
        <w:tabs>
          <w:tab w:val="num" w:pos="782"/>
        </w:tabs>
        <w:ind w:left="782" w:hanging="782"/>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7656018"/>
    <w:multiLevelType w:val="multilevel"/>
    <w:tmpl w:val="765882C2"/>
    <w:styleLink w:val="OutlinesRecitals"/>
    <w:lvl w:ilvl="0">
      <w:start w:val="1"/>
      <w:numFmt w:val="upperLetter"/>
      <w:pStyle w:val="Recitals1"/>
      <w:lvlText w:val="(%1)"/>
      <w:lvlJc w:val="left"/>
      <w:pPr>
        <w:tabs>
          <w:tab w:val="num" w:pos="782"/>
        </w:tabs>
        <w:ind w:left="782" w:hanging="782"/>
      </w:pPr>
      <w:rPr>
        <w:rFonts w:hint="default"/>
      </w:rPr>
    </w:lvl>
    <w:lvl w:ilvl="1">
      <w:start w:val="1"/>
      <w:numFmt w:val="decimal"/>
      <w:pStyle w:val="Recitals2"/>
      <w:lvlText w:val="(%2)"/>
      <w:lvlJc w:val="left"/>
      <w:pPr>
        <w:tabs>
          <w:tab w:val="num" w:pos="1406"/>
        </w:tabs>
        <w:ind w:left="1406" w:hanging="624"/>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CA54379"/>
    <w:multiLevelType w:val="hybridMultilevel"/>
    <w:tmpl w:val="64F202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218C4081"/>
    <w:multiLevelType w:val="multilevel"/>
    <w:tmpl w:val="FE92D192"/>
    <w:numStyleLink w:val="OutlineList1"/>
  </w:abstractNum>
  <w:abstractNum w:abstractNumId="5" w15:restartNumberingAfterBreak="0">
    <w:nsid w:val="40A776AA"/>
    <w:multiLevelType w:val="hybridMultilevel"/>
    <w:tmpl w:val="66C05A18"/>
    <w:lvl w:ilvl="0" w:tplc="7DEEB9C8">
      <w:start w:val="1"/>
      <w:numFmt w:val="decimal"/>
      <w:lvlText w:val="%1."/>
      <w:lvlJc w:val="left"/>
      <w:pPr>
        <w:tabs>
          <w:tab w:val="num" w:pos="567"/>
        </w:tabs>
        <w:ind w:left="567" w:hanging="567"/>
      </w:pPr>
      <w:rPr>
        <w:rFonts w:cs="Times New Roman" w:hint="default"/>
      </w:rPr>
    </w:lvl>
    <w:lvl w:ilvl="1" w:tplc="C8AC2C72">
      <w:start w:val="1"/>
      <w:numFmt w:val="lowerLetter"/>
      <w:lvlText w:val="%2."/>
      <w:lvlJc w:val="left"/>
      <w:pPr>
        <w:tabs>
          <w:tab w:val="num" w:pos="1440"/>
        </w:tabs>
        <w:ind w:left="1440" w:hanging="360"/>
      </w:pPr>
      <w:rPr>
        <w:rFonts w:cs="Times New Roman"/>
      </w:rPr>
    </w:lvl>
    <w:lvl w:ilvl="2" w:tplc="7778ADF0" w:tentative="1">
      <w:start w:val="1"/>
      <w:numFmt w:val="lowerRoman"/>
      <w:lvlText w:val="%3."/>
      <w:lvlJc w:val="right"/>
      <w:pPr>
        <w:tabs>
          <w:tab w:val="num" w:pos="2160"/>
        </w:tabs>
        <w:ind w:left="2160" w:hanging="180"/>
      </w:pPr>
      <w:rPr>
        <w:rFonts w:cs="Times New Roman"/>
      </w:rPr>
    </w:lvl>
    <w:lvl w:ilvl="3" w:tplc="7846B5EA" w:tentative="1">
      <w:start w:val="1"/>
      <w:numFmt w:val="decimal"/>
      <w:lvlText w:val="%4."/>
      <w:lvlJc w:val="left"/>
      <w:pPr>
        <w:tabs>
          <w:tab w:val="num" w:pos="2880"/>
        </w:tabs>
        <w:ind w:left="2880" w:hanging="360"/>
      </w:pPr>
      <w:rPr>
        <w:rFonts w:cs="Times New Roman"/>
      </w:rPr>
    </w:lvl>
    <w:lvl w:ilvl="4" w:tplc="64044D24" w:tentative="1">
      <w:start w:val="1"/>
      <w:numFmt w:val="lowerLetter"/>
      <w:lvlText w:val="%5."/>
      <w:lvlJc w:val="left"/>
      <w:pPr>
        <w:tabs>
          <w:tab w:val="num" w:pos="3600"/>
        </w:tabs>
        <w:ind w:left="3600" w:hanging="360"/>
      </w:pPr>
      <w:rPr>
        <w:rFonts w:cs="Times New Roman"/>
      </w:rPr>
    </w:lvl>
    <w:lvl w:ilvl="5" w:tplc="E6246FD4" w:tentative="1">
      <w:start w:val="1"/>
      <w:numFmt w:val="lowerRoman"/>
      <w:lvlText w:val="%6."/>
      <w:lvlJc w:val="right"/>
      <w:pPr>
        <w:tabs>
          <w:tab w:val="num" w:pos="4320"/>
        </w:tabs>
        <w:ind w:left="4320" w:hanging="180"/>
      </w:pPr>
      <w:rPr>
        <w:rFonts w:cs="Times New Roman"/>
      </w:rPr>
    </w:lvl>
    <w:lvl w:ilvl="6" w:tplc="B630F662" w:tentative="1">
      <w:start w:val="1"/>
      <w:numFmt w:val="decimal"/>
      <w:lvlText w:val="%7."/>
      <w:lvlJc w:val="left"/>
      <w:pPr>
        <w:tabs>
          <w:tab w:val="num" w:pos="5040"/>
        </w:tabs>
        <w:ind w:left="5040" w:hanging="360"/>
      </w:pPr>
      <w:rPr>
        <w:rFonts w:cs="Times New Roman"/>
      </w:rPr>
    </w:lvl>
    <w:lvl w:ilvl="7" w:tplc="BDBA425A" w:tentative="1">
      <w:start w:val="1"/>
      <w:numFmt w:val="lowerLetter"/>
      <w:lvlText w:val="%8."/>
      <w:lvlJc w:val="left"/>
      <w:pPr>
        <w:tabs>
          <w:tab w:val="num" w:pos="5760"/>
        </w:tabs>
        <w:ind w:left="5760" w:hanging="360"/>
      </w:pPr>
      <w:rPr>
        <w:rFonts w:cs="Times New Roman"/>
      </w:rPr>
    </w:lvl>
    <w:lvl w:ilvl="8" w:tplc="D94AA53A" w:tentative="1">
      <w:start w:val="1"/>
      <w:numFmt w:val="lowerRoman"/>
      <w:lvlText w:val="%9."/>
      <w:lvlJc w:val="right"/>
      <w:pPr>
        <w:tabs>
          <w:tab w:val="num" w:pos="6480"/>
        </w:tabs>
        <w:ind w:left="6480" w:hanging="180"/>
      </w:pPr>
      <w:rPr>
        <w:rFonts w:cs="Times New Roman"/>
      </w:rPr>
    </w:lvl>
  </w:abstractNum>
  <w:abstractNum w:abstractNumId="6" w15:restartNumberingAfterBreak="0">
    <w:nsid w:val="565A72DD"/>
    <w:multiLevelType w:val="multilevel"/>
    <w:tmpl w:val="B106AF1A"/>
    <w:lvl w:ilvl="0">
      <w:start w:val="1"/>
      <w:numFmt w:val="lowerLetter"/>
      <w:lvlText w:val="(%1)"/>
      <w:lvlJc w:val="left"/>
      <w:pPr>
        <w:tabs>
          <w:tab w:val="num" w:pos="1134"/>
        </w:tabs>
        <w:ind w:left="1134" w:hanging="567"/>
      </w:pPr>
      <w:rPr>
        <w:rFonts w:cs="Times New Roman" w:hint="default"/>
      </w:rPr>
    </w:lvl>
    <w:lvl w:ilvl="1">
      <w:start w:val="1"/>
      <w:numFmt w:val="bullet"/>
      <w:lvlText w:val="­"/>
      <w:lvlJc w:val="left"/>
      <w:pPr>
        <w:tabs>
          <w:tab w:val="num" w:pos="1417"/>
        </w:tabs>
        <w:ind w:left="1417" w:hanging="283"/>
      </w:pPr>
      <w:rPr>
        <w:rFonts w:ascii="Courier New" w:hAnsi="Courier New" w:hint="default"/>
      </w:rPr>
    </w:lvl>
    <w:lvl w:ilvl="2">
      <w:start w:val="1"/>
      <w:numFmt w:val="bullet"/>
      <w:lvlText w:val=""/>
      <w:lvlJc w:val="left"/>
      <w:pPr>
        <w:tabs>
          <w:tab w:val="num" w:pos="1984"/>
        </w:tabs>
        <w:ind w:left="1984" w:hanging="283"/>
      </w:pPr>
      <w:rPr>
        <w:rFonts w:ascii="Wingdings" w:hAnsi="Wingding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7" w15:restartNumberingAfterBreak="0">
    <w:nsid w:val="5E76215B"/>
    <w:multiLevelType w:val="multilevel"/>
    <w:tmpl w:val="765882C2"/>
    <w:numStyleLink w:val="OutlinesRecitals"/>
  </w:abstractNum>
  <w:abstractNum w:abstractNumId="8" w15:restartNumberingAfterBreak="0">
    <w:nsid w:val="67545DF5"/>
    <w:multiLevelType w:val="multilevel"/>
    <w:tmpl w:val="FE92D192"/>
    <w:styleLink w:val="OutlineList1"/>
    <w:lvl w:ilvl="0">
      <w:start w:val="1"/>
      <w:numFmt w:val="decimal"/>
      <w:pStyle w:val="Level1"/>
      <w:lvlText w:val="%1."/>
      <w:lvlJc w:val="left"/>
      <w:pPr>
        <w:tabs>
          <w:tab w:val="num" w:pos="782"/>
        </w:tabs>
        <w:ind w:left="782" w:hanging="782"/>
      </w:pPr>
      <w:rPr>
        <w:rFonts w:hint="default"/>
        <w:b w:val="0"/>
        <w:i w:val="0"/>
      </w:rPr>
    </w:lvl>
    <w:lvl w:ilvl="1">
      <w:start w:val="1"/>
      <w:numFmt w:val="decimal"/>
      <w:pStyle w:val="Level11"/>
      <w:lvlText w:val="%1.%2"/>
      <w:lvlJc w:val="left"/>
      <w:pPr>
        <w:tabs>
          <w:tab w:val="num" w:pos="782"/>
        </w:tabs>
        <w:ind w:left="782" w:hanging="782"/>
      </w:pPr>
      <w:rPr>
        <w:rFonts w:hint="default"/>
        <w:b w:val="0"/>
        <w:i w:val="0"/>
      </w:rPr>
    </w:lvl>
    <w:lvl w:ilvl="2">
      <w:start w:val="1"/>
      <w:numFmt w:val="lowerLetter"/>
      <w:pStyle w:val="Levela"/>
      <w:lvlText w:val="(%3)"/>
      <w:lvlJc w:val="left"/>
      <w:pPr>
        <w:tabs>
          <w:tab w:val="num" w:pos="1406"/>
        </w:tabs>
        <w:ind w:left="1406" w:hanging="624"/>
      </w:pPr>
      <w:rPr>
        <w:rFonts w:hint="default"/>
      </w:rPr>
    </w:lvl>
    <w:lvl w:ilvl="3">
      <w:start w:val="1"/>
      <w:numFmt w:val="lowerRoman"/>
      <w:pStyle w:val="Leveli"/>
      <w:lvlText w:val="(%4)"/>
      <w:lvlJc w:val="left"/>
      <w:pPr>
        <w:tabs>
          <w:tab w:val="num" w:pos="2030"/>
        </w:tabs>
        <w:ind w:left="2030" w:hanging="624"/>
      </w:pPr>
      <w:rPr>
        <w:rFonts w:hint="default"/>
      </w:rPr>
    </w:lvl>
    <w:lvl w:ilvl="4">
      <w:start w:val="1"/>
      <w:numFmt w:val="upperLetter"/>
      <w:pStyle w:val="LevelA0"/>
      <w:lvlText w:val="(%5)"/>
      <w:lvlJc w:val="left"/>
      <w:pPr>
        <w:tabs>
          <w:tab w:val="num" w:pos="2653"/>
        </w:tabs>
        <w:ind w:left="2653" w:hanging="623"/>
      </w:pPr>
      <w:rPr>
        <w:rFonts w:hint="default"/>
      </w:rPr>
    </w:lvl>
    <w:lvl w:ilvl="5">
      <w:start w:val="27"/>
      <w:numFmt w:val="lowerLetter"/>
      <w:pStyle w:val="Levelaa"/>
      <w:lvlText w:val="(%6)"/>
      <w:lvlJc w:val="left"/>
      <w:pPr>
        <w:tabs>
          <w:tab w:val="num" w:pos="3277"/>
        </w:tabs>
        <w:ind w:left="3277" w:hanging="624"/>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pStyle w:val="Levelilower"/>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9" w15:restartNumberingAfterBreak="0">
    <w:nsid w:val="6C024E66"/>
    <w:multiLevelType w:val="multilevel"/>
    <w:tmpl w:val="B106AF1A"/>
    <w:lvl w:ilvl="0">
      <w:start w:val="1"/>
      <w:numFmt w:val="lowerLetter"/>
      <w:lvlText w:val="(%1)"/>
      <w:lvlJc w:val="left"/>
      <w:pPr>
        <w:tabs>
          <w:tab w:val="num" w:pos="1134"/>
        </w:tabs>
        <w:ind w:left="1134" w:hanging="567"/>
      </w:pPr>
      <w:rPr>
        <w:rFonts w:cs="Times New Roman" w:hint="default"/>
      </w:rPr>
    </w:lvl>
    <w:lvl w:ilvl="1">
      <w:start w:val="1"/>
      <w:numFmt w:val="bullet"/>
      <w:lvlText w:val="­"/>
      <w:lvlJc w:val="left"/>
      <w:pPr>
        <w:tabs>
          <w:tab w:val="num" w:pos="1417"/>
        </w:tabs>
        <w:ind w:left="1417" w:hanging="283"/>
      </w:pPr>
      <w:rPr>
        <w:rFonts w:ascii="Courier New" w:hAnsi="Courier New" w:hint="default"/>
      </w:rPr>
    </w:lvl>
    <w:lvl w:ilvl="2">
      <w:start w:val="1"/>
      <w:numFmt w:val="bullet"/>
      <w:lvlText w:val=""/>
      <w:lvlJc w:val="left"/>
      <w:pPr>
        <w:tabs>
          <w:tab w:val="num" w:pos="1984"/>
        </w:tabs>
        <w:ind w:left="1984" w:hanging="283"/>
      </w:pPr>
      <w:rPr>
        <w:rFonts w:ascii="Wingdings" w:hAnsi="Wingding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10" w15:restartNumberingAfterBreak="0">
    <w:nsid w:val="6EEF1D20"/>
    <w:multiLevelType w:val="multilevel"/>
    <w:tmpl w:val="CF36039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0"/>
  </w:num>
  <w:num w:numId="2">
    <w:abstractNumId w:val="0"/>
  </w:num>
  <w:num w:numId="3">
    <w:abstractNumId w:val="3"/>
  </w:num>
  <w:num w:numId="4">
    <w:abstractNumId w:val="5"/>
  </w:num>
  <w:num w:numId="5">
    <w:abstractNumId w:val="9"/>
  </w:num>
  <w:num w:numId="6">
    <w:abstractNumId w:val="6"/>
  </w:num>
  <w:num w:numId="7">
    <w:abstractNumId w:val="8"/>
  </w:num>
  <w:num w:numId="8">
    <w:abstractNumId w:val="4"/>
    <w:lvlOverride w:ilvl="0">
      <w:lvl w:ilvl="0">
        <w:start w:val="1"/>
        <w:numFmt w:val="decimal"/>
        <w:pStyle w:val="Level1"/>
        <w:lvlText w:val="%1."/>
        <w:lvlJc w:val="left"/>
        <w:pPr>
          <w:tabs>
            <w:tab w:val="num" w:pos="782"/>
          </w:tabs>
          <w:ind w:left="782" w:hanging="782"/>
        </w:pPr>
        <w:rPr>
          <w:rFonts w:hint="default"/>
          <w:b w:val="0"/>
          <w:i w:val="0"/>
        </w:rPr>
      </w:lvl>
    </w:lvlOverride>
    <w:lvlOverride w:ilvl="1">
      <w:lvl w:ilvl="1">
        <w:start w:val="1"/>
        <w:numFmt w:val="decimal"/>
        <w:pStyle w:val="Level11"/>
        <w:lvlText w:val="%1.%2"/>
        <w:lvlJc w:val="left"/>
        <w:pPr>
          <w:tabs>
            <w:tab w:val="num" w:pos="782"/>
          </w:tabs>
          <w:ind w:left="782" w:hanging="782"/>
        </w:pPr>
        <w:rPr>
          <w:rFonts w:hint="default"/>
          <w:b w:val="0"/>
          <w:i w:val="0"/>
        </w:rPr>
      </w:lvl>
    </w:lvlOverride>
    <w:lvlOverride w:ilvl="2">
      <w:lvl w:ilvl="2">
        <w:start w:val="1"/>
        <w:numFmt w:val="lowerLetter"/>
        <w:pStyle w:val="Levela"/>
        <w:lvlText w:val="(%3)"/>
        <w:lvlJc w:val="left"/>
        <w:pPr>
          <w:tabs>
            <w:tab w:val="num" w:pos="1406"/>
          </w:tabs>
          <w:ind w:left="1406" w:hanging="624"/>
        </w:pPr>
        <w:rPr>
          <w:rFonts w:hint="default"/>
        </w:rPr>
      </w:lvl>
    </w:lvlOverride>
    <w:lvlOverride w:ilvl="3">
      <w:lvl w:ilvl="3">
        <w:start w:val="1"/>
        <w:numFmt w:val="lowerRoman"/>
        <w:pStyle w:val="Leveli"/>
        <w:lvlText w:val="(%4)"/>
        <w:lvlJc w:val="left"/>
        <w:pPr>
          <w:tabs>
            <w:tab w:val="num" w:pos="2030"/>
          </w:tabs>
          <w:ind w:left="2030" w:hanging="624"/>
        </w:pPr>
        <w:rPr>
          <w:rFonts w:hint="default"/>
        </w:rPr>
      </w:lvl>
    </w:lvlOverride>
    <w:lvlOverride w:ilvl="4">
      <w:lvl w:ilvl="4">
        <w:start w:val="1"/>
        <w:numFmt w:val="upperLetter"/>
        <w:pStyle w:val="LevelA0"/>
        <w:lvlText w:val="(%5)"/>
        <w:lvlJc w:val="left"/>
        <w:pPr>
          <w:tabs>
            <w:tab w:val="num" w:pos="2750"/>
          </w:tabs>
          <w:ind w:left="2750" w:hanging="623"/>
        </w:pPr>
        <w:rPr>
          <w:rFonts w:hint="default"/>
        </w:rPr>
      </w:lvl>
    </w:lvlOverride>
    <w:lvlOverride w:ilvl="5">
      <w:lvl w:ilvl="5">
        <w:start w:val="27"/>
        <w:numFmt w:val="lowerLetter"/>
        <w:pStyle w:val="Levelaa"/>
        <w:lvlText w:val="(%6)"/>
        <w:lvlJc w:val="left"/>
        <w:pPr>
          <w:tabs>
            <w:tab w:val="num" w:pos="3277"/>
          </w:tabs>
          <w:ind w:left="3277" w:hanging="624"/>
        </w:pPr>
        <w:rPr>
          <w:rFonts w:hint="default"/>
        </w:rPr>
      </w:lvl>
    </w:lvlOverride>
    <w:lvlOverride w:ilvl="6">
      <w:lvl w:ilvl="6">
        <w:start w:val="1"/>
        <w:numFmt w:val="lowerLetter"/>
        <w:pStyle w:val="Levelalower"/>
        <w:lvlText w:val="(%7)"/>
        <w:lvlJc w:val="left"/>
        <w:pPr>
          <w:tabs>
            <w:tab w:val="num" w:pos="3901"/>
          </w:tabs>
          <w:ind w:left="3901" w:hanging="624"/>
        </w:pPr>
        <w:rPr>
          <w:rFonts w:hint="default"/>
        </w:rPr>
      </w:lvl>
    </w:lvlOverride>
    <w:lvlOverride w:ilvl="7">
      <w:lvl w:ilvl="7">
        <w:start w:val="1"/>
        <w:numFmt w:val="lowerRoman"/>
        <w:pStyle w:val="Levelilower"/>
        <w:lvlText w:val="(%8)"/>
        <w:lvlJc w:val="left"/>
        <w:pPr>
          <w:tabs>
            <w:tab w:val="num" w:pos="4525"/>
          </w:tabs>
          <w:ind w:left="4525" w:hanging="624"/>
        </w:pPr>
        <w:rPr>
          <w:rFonts w:hint="default"/>
        </w:rPr>
      </w:lvl>
    </w:lvlOverride>
    <w:lvlOverride w:ilvl="8">
      <w:lvl w:ilvl="8">
        <w:start w:val="1"/>
        <w:numFmt w:val="none"/>
        <w:lvlText w:val=""/>
        <w:lvlJc w:val="left"/>
        <w:pPr>
          <w:ind w:left="0" w:firstLine="0"/>
        </w:pPr>
        <w:rPr>
          <w:rFonts w:hint="default"/>
        </w:rPr>
      </w:lvl>
    </w:lvlOverride>
  </w:num>
  <w:num w:numId="9">
    <w:abstractNumId w:val="1"/>
  </w:num>
  <w:num w:numId="10">
    <w:abstractNumId w:val="2"/>
  </w:num>
  <w:num w:numId="11">
    <w:abstractNumId w:val="7"/>
  </w:num>
  <w:num w:numId="12">
    <w:abstractNumId w:val="4"/>
    <w:lvlOverride w:ilvl="0">
      <w:lvl w:ilvl="0">
        <w:start w:val="1"/>
        <w:numFmt w:val="decimal"/>
        <w:pStyle w:val="Level1"/>
        <w:lvlText w:val="%1."/>
        <w:lvlJc w:val="left"/>
        <w:pPr>
          <w:tabs>
            <w:tab w:val="num" w:pos="782"/>
          </w:tabs>
          <w:ind w:left="782" w:hanging="782"/>
        </w:pPr>
        <w:rPr>
          <w:rFonts w:hint="default"/>
          <w:b w:val="0"/>
          <w:i w:val="0"/>
        </w:rPr>
      </w:lvl>
    </w:lvlOverride>
    <w:lvlOverride w:ilvl="1">
      <w:lvl w:ilvl="1">
        <w:start w:val="1"/>
        <w:numFmt w:val="decimal"/>
        <w:pStyle w:val="Level11"/>
        <w:lvlText w:val="%1.%2"/>
        <w:lvlJc w:val="left"/>
        <w:pPr>
          <w:tabs>
            <w:tab w:val="num" w:pos="782"/>
          </w:tabs>
          <w:ind w:left="782" w:hanging="782"/>
        </w:pPr>
        <w:rPr>
          <w:rFonts w:hint="default"/>
          <w:b w:val="0"/>
          <w:i w:val="0"/>
        </w:rPr>
      </w:lvl>
    </w:lvlOverride>
    <w:lvlOverride w:ilvl="2">
      <w:lvl w:ilvl="2">
        <w:start w:val="1"/>
        <w:numFmt w:val="lowerLetter"/>
        <w:pStyle w:val="Levela"/>
        <w:lvlText w:val="(%3)"/>
        <w:lvlJc w:val="left"/>
        <w:pPr>
          <w:tabs>
            <w:tab w:val="num" w:pos="1406"/>
          </w:tabs>
          <w:ind w:left="1406" w:hanging="624"/>
        </w:pPr>
        <w:rPr>
          <w:rFonts w:hint="default"/>
        </w:rPr>
      </w:lvl>
    </w:lvlOverride>
    <w:lvlOverride w:ilvl="3">
      <w:lvl w:ilvl="3">
        <w:start w:val="1"/>
        <w:numFmt w:val="lowerRoman"/>
        <w:pStyle w:val="Leveli"/>
        <w:lvlText w:val="(%4)"/>
        <w:lvlJc w:val="left"/>
        <w:pPr>
          <w:tabs>
            <w:tab w:val="num" w:pos="2030"/>
          </w:tabs>
          <w:ind w:left="2030" w:hanging="624"/>
        </w:pPr>
        <w:rPr>
          <w:rFonts w:hint="default"/>
        </w:rPr>
      </w:lvl>
    </w:lvlOverride>
    <w:lvlOverride w:ilvl="4">
      <w:lvl w:ilvl="4">
        <w:start w:val="1"/>
        <w:numFmt w:val="upperLetter"/>
        <w:pStyle w:val="LevelA0"/>
        <w:lvlText w:val="(%5)"/>
        <w:lvlJc w:val="left"/>
        <w:pPr>
          <w:tabs>
            <w:tab w:val="num" w:pos="2750"/>
          </w:tabs>
          <w:ind w:left="2750" w:hanging="623"/>
        </w:pPr>
        <w:rPr>
          <w:rFonts w:hint="default"/>
        </w:rPr>
      </w:lvl>
    </w:lvlOverride>
    <w:lvlOverride w:ilvl="5">
      <w:lvl w:ilvl="5">
        <w:start w:val="27"/>
        <w:numFmt w:val="lowerLetter"/>
        <w:pStyle w:val="Levelaa"/>
        <w:lvlText w:val="(%6)"/>
        <w:lvlJc w:val="left"/>
        <w:pPr>
          <w:tabs>
            <w:tab w:val="num" w:pos="3277"/>
          </w:tabs>
          <w:ind w:left="3277" w:hanging="624"/>
        </w:pPr>
        <w:rPr>
          <w:rFonts w:hint="default"/>
        </w:rPr>
      </w:lvl>
    </w:lvlOverride>
    <w:lvlOverride w:ilvl="6">
      <w:lvl w:ilvl="6">
        <w:start w:val="1"/>
        <w:numFmt w:val="lowerLetter"/>
        <w:pStyle w:val="Levelalower"/>
        <w:lvlText w:val="(%7)"/>
        <w:lvlJc w:val="left"/>
        <w:pPr>
          <w:tabs>
            <w:tab w:val="num" w:pos="3901"/>
          </w:tabs>
          <w:ind w:left="3901" w:hanging="624"/>
        </w:pPr>
        <w:rPr>
          <w:rFonts w:hint="default"/>
        </w:rPr>
      </w:lvl>
    </w:lvlOverride>
    <w:lvlOverride w:ilvl="7">
      <w:lvl w:ilvl="7">
        <w:start w:val="1"/>
        <w:numFmt w:val="lowerRoman"/>
        <w:pStyle w:val="Levelilower"/>
        <w:lvlText w:val="(%8)"/>
        <w:lvlJc w:val="left"/>
        <w:pPr>
          <w:tabs>
            <w:tab w:val="num" w:pos="4525"/>
          </w:tabs>
          <w:ind w:left="4525" w:hanging="624"/>
        </w:pPr>
        <w:rPr>
          <w:rFonts w:hint="default"/>
        </w:rPr>
      </w:lvl>
    </w:lvlOverride>
    <w:lvlOverride w:ilvl="8">
      <w:lvl w:ilvl="8">
        <w:start w:val="1"/>
        <w:numFmt w:val="none"/>
        <w:lvlText w:val=""/>
        <w:lvlJc w:val="left"/>
        <w:pPr>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074"/>
    <w:rsid w:val="00021976"/>
    <w:rsid w:val="0007141E"/>
    <w:rsid w:val="00151B0E"/>
    <w:rsid w:val="002B6EF6"/>
    <w:rsid w:val="00322AE0"/>
    <w:rsid w:val="00344C40"/>
    <w:rsid w:val="00454567"/>
    <w:rsid w:val="0046269B"/>
    <w:rsid w:val="004B349D"/>
    <w:rsid w:val="004C677D"/>
    <w:rsid w:val="004E35E7"/>
    <w:rsid w:val="004F3CD2"/>
    <w:rsid w:val="005461DD"/>
    <w:rsid w:val="00563D34"/>
    <w:rsid w:val="006065DA"/>
    <w:rsid w:val="00642A8B"/>
    <w:rsid w:val="006F66F2"/>
    <w:rsid w:val="00707306"/>
    <w:rsid w:val="00774AA9"/>
    <w:rsid w:val="00793C18"/>
    <w:rsid w:val="0088747A"/>
    <w:rsid w:val="008B21F8"/>
    <w:rsid w:val="00970A97"/>
    <w:rsid w:val="00986087"/>
    <w:rsid w:val="00A003C6"/>
    <w:rsid w:val="00A2257F"/>
    <w:rsid w:val="00AA66BE"/>
    <w:rsid w:val="00B11074"/>
    <w:rsid w:val="00B61B32"/>
    <w:rsid w:val="00B7245C"/>
    <w:rsid w:val="00B9264E"/>
    <w:rsid w:val="00BC1C22"/>
    <w:rsid w:val="00BF4151"/>
    <w:rsid w:val="00C72209"/>
    <w:rsid w:val="00CE63C8"/>
    <w:rsid w:val="00D412B9"/>
    <w:rsid w:val="00D64406"/>
    <w:rsid w:val="00E26BB2"/>
    <w:rsid w:val="00E83D5A"/>
    <w:rsid w:val="00EB728F"/>
    <w:rsid w:val="00F15E4D"/>
    <w:rsid w:val="00F24305"/>
    <w:rsid w:val="00FE5D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E66083"/>
  <w15:chartTrackingRefBased/>
  <w15:docId w15:val="{84088D76-F22B-A940-AF58-9E162523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4"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63C8"/>
    <w:rPr>
      <w:sz w:val="20"/>
    </w:rPr>
  </w:style>
  <w:style w:type="paragraph" w:styleId="Heading1">
    <w:name w:val="heading 1"/>
    <w:basedOn w:val="Normal"/>
    <w:next w:val="Normal"/>
    <w:link w:val="Heading1Char"/>
    <w:autoRedefine/>
    <w:uiPriority w:val="9"/>
    <w:qFormat/>
    <w:rsid w:val="00F15E4D"/>
    <w:pPr>
      <w:keepNext/>
      <w:keepLines/>
      <w:numPr>
        <w:numId w:val="1"/>
      </w:numPr>
      <w:spacing w:before="240"/>
      <w:outlineLvl w:val="0"/>
    </w:pPr>
    <w:rPr>
      <w:rFonts w:asciiTheme="majorHAnsi" w:eastAsiaTheme="majorEastAsia" w:hAnsiTheme="majorHAnsi" w:cstheme="majorBidi"/>
      <w:b/>
      <w:color w:val="469BA5"/>
      <w:sz w:val="40"/>
      <w:szCs w:val="32"/>
    </w:rPr>
  </w:style>
  <w:style w:type="paragraph" w:styleId="Heading2">
    <w:name w:val="heading 2"/>
    <w:basedOn w:val="Normal"/>
    <w:next w:val="Normal"/>
    <w:link w:val="Heading2Char"/>
    <w:autoRedefine/>
    <w:uiPriority w:val="9"/>
    <w:unhideWhenUsed/>
    <w:qFormat/>
    <w:rsid w:val="00774AA9"/>
    <w:pPr>
      <w:keepNext/>
      <w:keepLines/>
      <w:numPr>
        <w:ilvl w:val="1"/>
        <w:numId w:val="1"/>
      </w:numPr>
      <w:spacing w:before="40"/>
      <w:outlineLvl w:val="1"/>
    </w:pPr>
    <w:rPr>
      <w:rFonts w:asciiTheme="majorHAnsi" w:eastAsiaTheme="majorEastAsia" w:hAnsiTheme="majorHAnsi" w:cstheme="majorBidi"/>
      <w:b/>
      <w:color w:val="4B4B4B"/>
      <w:sz w:val="28"/>
      <w:szCs w:val="26"/>
    </w:rPr>
  </w:style>
  <w:style w:type="paragraph" w:styleId="Heading3">
    <w:name w:val="heading 3"/>
    <w:basedOn w:val="Normal"/>
    <w:next w:val="Normal"/>
    <w:link w:val="Heading3Char"/>
    <w:uiPriority w:val="9"/>
    <w:semiHidden/>
    <w:unhideWhenUsed/>
    <w:qFormat/>
    <w:rsid w:val="00774AA9"/>
    <w:pPr>
      <w:keepNext/>
      <w:keepLines/>
      <w:numPr>
        <w:ilvl w:val="2"/>
        <w:numId w:val="1"/>
      </w:numPr>
      <w:spacing w:before="40"/>
      <w:outlineLvl w:val="2"/>
    </w:pPr>
    <w:rPr>
      <w:rFonts w:asciiTheme="majorHAnsi" w:eastAsiaTheme="majorEastAsia" w:hAnsiTheme="majorHAnsi" w:cstheme="majorBidi"/>
      <w:color w:val="469BA5"/>
    </w:rPr>
  </w:style>
  <w:style w:type="paragraph" w:styleId="Heading4">
    <w:name w:val="heading 4"/>
    <w:basedOn w:val="Normal"/>
    <w:next w:val="Normal"/>
    <w:link w:val="Heading4Char"/>
    <w:uiPriority w:val="9"/>
    <w:semiHidden/>
    <w:unhideWhenUsed/>
    <w:qFormat/>
    <w:rsid w:val="00D412B9"/>
    <w:pPr>
      <w:keepNext/>
      <w:keepLines/>
      <w:numPr>
        <w:ilvl w:val="3"/>
        <w:numId w:val="1"/>
      </w:numPr>
      <w:spacing w:before="40"/>
      <w:outlineLvl w:val="3"/>
    </w:pPr>
    <w:rPr>
      <w:rFonts w:asciiTheme="majorHAnsi" w:eastAsiaTheme="majorEastAsia" w:hAnsiTheme="majorHAnsi" w:cstheme="majorBidi"/>
      <w:i/>
      <w:iCs/>
      <w:color w:val="276E8B" w:themeColor="accent1" w:themeShade="BF"/>
    </w:rPr>
  </w:style>
  <w:style w:type="paragraph" w:styleId="Heading5">
    <w:name w:val="heading 5"/>
    <w:basedOn w:val="Normal"/>
    <w:next w:val="Normal"/>
    <w:link w:val="Heading5Char"/>
    <w:uiPriority w:val="9"/>
    <w:semiHidden/>
    <w:unhideWhenUsed/>
    <w:qFormat/>
    <w:rsid w:val="00D412B9"/>
    <w:pPr>
      <w:keepNext/>
      <w:keepLines/>
      <w:numPr>
        <w:ilvl w:val="4"/>
        <w:numId w:val="1"/>
      </w:numPr>
      <w:spacing w:before="40"/>
      <w:outlineLvl w:val="4"/>
    </w:pPr>
    <w:rPr>
      <w:rFonts w:asciiTheme="majorHAnsi" w:eastAsiaTheme="majorEastAsia" w:hAnsiTheme="majorHAnsi" w:cstheme="majorBidi"/>
      <w:color w:val="276E8B" w:themeColor="accent1" w:themeShade="BF"/>
    </w:rPr>
  </w:style>
  <w:style w:type="paragraph" w:styleId="Heading6">
    <w:name w:val="heading 6"/>
    <w:basedOn w:val="Normal"/>
    <w:next w:val="Normal"/>
    <w:link w:val="Heading6Char"/>
    <w:uiPriority w:val="9"/>
    <w:semiHidden/>
    <w:unhideWhenUsed/>
    <w:qFormat/>
    <w:rsid w:val="00D412B9"/>
    <w:pPr>
      <w:keepNext/>
      <w:keepLines/>
      <w:numPr>
        <w:ilvl w:val="5"/>
        <w:numId w:val="1"/>
      </w:numPr>
      <w:spacing w:before="40"/>
      <w:outlineLvl w:val="5"/>
    </w:pPr>
    <w:rPr>
      <w:rFonts w:asciiTheme="majorHAnsi" w:eastAsiaTheme="majorEastAsia" w:hAnsiTheme="majorHAnsi" w:cstheme="majorBidi"/>
      <w:color w:val="1A495C" w:themeColor="accent1" w:themeShade="7F"/>
    </w:rPr>
  </w:style>
  <w:style w:type="paragraph" w:styleId="Heading7">
    <w:name w:val="heading 7"/>
    <w:basedOn w:val="Normal"/>
    <w:next w:val="Normal"/>
    <w:link w:val="Heading7Char"/>
    <w:uiPriority w:val="9"/>
    <w:semiHidden/>
    <w:unhideWhenUsed/>
    <w:qFormat/>
    <w:rsid w:val="00D412B9"/>
    <w:pPr>
      <w:keepNext/>
      <w:keepLines/>
      <w:numPr>
        <w:ilvl w:val="6"/>
        <w:numId w:val="1"/>
      </w:numPr>
      <w:spacing w:before="40"/>
      <w:outlineLvl w:val="6"/>
    </w:pPr>
    <w:rPr>
      <w:rFonts w:asciiTheme="majorHAnsi" w:eastAsiaTheme="majorEastAsia" w:hAnsiTheme="majorHAnsi" w:cstheme="majorBidi"/>
      <w:i/>
      <w:iCs/>
      <w:color w:val="1A495C" w:themeColor="accent1" w:themeShade="7F"/>
    </w:rPr>
  </w:style>
  <w:style w:type="paragraph" w:styleId="Heading8">
    <w:name w:val="heading 8"/>
    <w:basedOn w:val="Normal"/>
    <w:next w:val="Normal"/>
    <w:link w:val="Heading8Char"/>
    <w:uiPriority w:val="9"/>
    <w:semiHidden/>
    <w:unhideWhenUsed/>
    <w:qFormat/>
    <w:rsid w:val="00D412B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412B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074"/>
    <w:pPr>
      <w:tabs>
        <w:tab w:val="center" w:pos="4680"/>
        <w:tab w:val="right" w:pos="9360"/>
      </w:tabs>
    </w:pPr>
  </w:style>
  <w:style w:type="character" w:customStyle="1" w:styleId="HeaderChar">
    <w:name w:val="Header Char"/>
    <w:basedOn w:val="DefaultParagraphFont"/>
    <w:link w:val="Header"/>
    <w:uiPriority w:val="99"/>
    <w:rsid w:val="00B11074"/>
  </w:style>
  <w:style w:type="paragraph" w:styleId="Footer">
    <w:name w:val="footer"/>
    <w:basedOn w:val="Normal"/>
    <w:link w:val="FooterChar"/>
    <w:uiPriority w:val="99"/>
    <w:unhideWhenUsed/>
    <w:rsid w:val="00B11074"/>
    <w:pPr>
      <w:tabs>
        <w:tab w:val="center" w:pos="4680"/>
        <w:tab w:val="right" w:pos="9360"/>
      </w:tabs>
    </w:pPr>
  </w:style>
  <w:style w:type="character" w:customStyle="1" w:styleId="FooterChar">
    <w:name w:val="Footer Char"/>
    <w:basedOn w:val="DefaultParagraphFont"/>
    <w:link w:val="Footer"/>
    <w:uiPriority w:val="99"/>
    <w:rsid w:val="00B11074"/>
  </w:style>
  <w:style w:type="paragraph" w:styleId="BalloonText">
    <w:name w:val="Balloon Text"/>
    <w:basedOn w:val="Normal"/>
    <w:link w:val="BalloonTextChar"/>
    <w:uiPriority w:val="99"/>
    <w:semiHidden/>
    <w:unhideWhenUsed/>
    <w:rsid w:val="00B1107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11074"/>
    <w:rPr>
      <w:rFonts w:ascii="Times New Roman" w:hAnsi="Times New Roman" w:cs="Times New Roman"/>
      <w:sz w:val="18"/>
      <w:szCs w:val="18"/>
    </w:rPr>
  </w:style>
  <w:style w:type="paragraph" w:styleId="NoSpacing">
    <w:name w:val="No Spacing"/>
    <w:link w:val="NoSpacingChar"/>
    <w:uiPriority w:val="1"/>
    <w:qFormat/>
    <w:rsid w:val="00B11074"/>
    <w:rPr>
      <w:rFonts w:eastAsiaTheme="minorEastAsia"/>
      <w:sz w:val="22"/>
      <w:szCs w:val="22"/>
      <w:lang w:val="en-US" w:eastAsia="zh-CN"/>
    </w:rPr>
  </w:style>
  <w:style w:type="character" w:customStyle="1" w:styleId="NoSpacingChar">
    <w:name w:val="No Spacing Char"/>
    <w:basedOn w:val="DefaultParagraphFont"/>
    <w:link w:val="NoSpacing"/>
    <w:uiPriority w:val="1"/>
    <w:rsid w:val="00B11074"/>
    <w:rPr>
      <w:rFonts w:eastAsiaTheme="minorEastAsia"/>
      <w:sz w:val="22"/>
      <w:szCs w:val="22"/>
      <w:lang w:val="en-US" w:eastAsia="zh-CN"/>
    </w:rPr>
  </w:style>
  <w:style w:type="character" w:styleId="PageNumber">
    <w:name w:val="page number"/>
    <w:basedOn w:val="DefaultParagraphFont"/>
    <w:uiPriority w:val="99"/>
    <w:semiHidden/>
    <w:unhideWhenUsed/>
    <w:rsid w:val="00B11074"/>
  </w:style>
  <w:style w:type="paragraph" w:styleId="NormalWeb">
    <w:name w:val="Normal (Web)"/>
    <w:basedOn w:val="Normal"/>
    <w:uiPriority w:val="99"/>
    <w:semiHidden/>
    <w:unhideWhenUsed/>
    <w:rsid w:val="00B11074"/>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15E4D"/>
    <w:rPr>
      <w:rFonts w:asciiTheme="majorHAnsi" w:eastAsiaTheme="majorEastAsia" w:hAnsiTheme="majorHAnsi" w:cstheme="majorBidi"/>
      <w:b/>
      <w:color w:val="469BA5"/>
      <w:sz w:val="40"/>
      <w:szCs w:val="32"/>
    </w:rPr>
  </w:style>
  <w:style w:type="character" w:customStyle="1" w:styleId="Heading2Char">
    <w:name w:val="Heading 2 Char"/>
    <w:basedOn w:val="DefaultParagraphFont"/>
    <w:link w:val="Heading2"/>
    <w:uiPriority w:val="9"/>
    <w:rsid w:val="00774AA9"/>
    <w:rPr>
      <w:rFonts w:asciiTheme="majorHAnsi" w:eastAsiaTheme="majorEastAsia" w:hAnsiTheme="majorHAnsi" w:cstheme="majorBidi"/>
      <w:b/>
      <w:color w:val="4B4B4B"/>
      <w:sz w:val="28"/>
      <w:szCs w:val="26"/>
    </w:rPr>
  </w:style>
  <w:style w:type="character" w:customStyle="1" w:styleId="Heading3Char">
    <w:name w:val="Heading 3 Char"/>
    <w:basedOn w:val="DefaultParagraphFont"/>
    <w:link w:val="Heading3"/>
    <w:uiPriority w:val="9"/>
    <w:semiHidden/>
    <w:rsid w:val="00774AA9"/>
    <w:rPr>
      <w:rFonts w:asciiTheme="majorHAnsi" w:eastAsiaTheme="majorEastAsia" w:hAnsiTheme="majorHAnsi" w:cstheme="majorBidi"/>
      <w:color w:val="469BA5"/>
    </w:rPr>
  </w:style>
  <w:style w:type="character" w:styleId="IntenseEmphasis">
    <w:name w:val="Intense Emphasis"/>
    <w:basedOn w:val="DefaultParagraphFont"/>
    <w:uiPriority w:val="21"/>
    <w:qFormat/>
    <w:rsid w:val="00774AA9"/>
    <w:rPr>
      <w:i/>
      <w:iCs/>
      <w:color w:val="469BA5"/>
    </w:rPr>
  </w:style>
  <w:style w:type="paragraph" w:styleId="IntenseQuote">
    <w:name w:val="Intense Quote"/>
    <w:basedOn w:val="Normal"/>
    <w:next w:val="Normal"/>
    <w:link w:val="IntenseQuoteChar"/>
    <w:uiPriority w:val="30"/>
    <w:qFormat/>
    <w:rsid w:val="00774AA9"/>
    <w:pPr>
      <w:pBdr>
        <w:top w:val="single" w:sz="4" w:space="10" w:color="3494BA" w:themeColor="accent1"/>
        <w:bottom w:val="single" w:sz="4" w:space="10" w:color="3494BA" w:themeColor="accent1"/>
      </w:pBdr>
      <w:spacing w:before="360" w:after="360"/>
      <w:ind w:left="864" w:right="864"/>
      <w:jc w:val="center"/>
    </w:pPr>
    <w:rPr>
      <w:i/>
      <w:iCs/>
      <w:color w:val="469BA5"/>
    </w:rPr>
  </w:style>
  <w:style w:type="character" w:customStyle="1" w:styleId="IntenseQuoteChar">
    <w:name w:val="Intense Quote Char"/>
    <w:basedOn w:val="DefaultParagraphFont"/>
    <w:link w:val="IntenseQuote"/>
    <w:uiPriority w:val="30"/>
    <w:rsid w:val="00774AA9"/>
    <w:rPr>
      <w:i/>
      <w:iCs/>
      <w:color w:val="469BA5"/>
    </w:rPr>
  </w:style>
  <w:style w:type="character" w:styleId="IntenseReference">
    <w:name w:val="Intense Reference"/>
    <w:basedOn w:val="DefaultParagraphFont"/>
    <w:uiPriority w:val="32"/>
    <w:qFormat/>
    <w:rsid w:val="00774AA9"/>
    <w:rPr>
      <w:b/>
      <w:bCs/>
      <w:smallCaps/>
      <w:color w:val="469BA5"/>
      <w:spacing w:val="5"/>
    </w:rPr>
  </w:style>
  <w:style w:type="table" w:styleId="TableGrid">
    <w:name w:val="Table Grid"/>
    <w:basedOn w:val="TableNormal"/>
    <w:uiPriority w:val="59"/>
    <w:rsid w:val="00774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774AA9"/>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74AA9"/>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74AA9"/>
    <w:tblPr>
      <w:tblStyleRowBandSize w:val="1"/>
      <w:tblStyleColBandSize w:val="1"/>
      <w:tblBorders>
        <w:top w:val="single" w:sz="4" w:space="0" w:color="C7E4DB" w:themeColor="accent3" w:themeTint="66"/>
        <w:left w:val="single" w:sz="4" w:space="0" w:color="C7E4DB" w:themeColor="accent3" w:themeTint="66"/>
        <w:bottom w:val="single" w:sz="4" w:space="0" w:color="C7E4DB" w:themeColor="accent3" w:themeTint="66"/>
        <w:right w:val="single" w:sz="4" w:space="0" w:color="C7E4DB" w:themeColor="accent3" w:themeTint="66"/>
        <w:insideH w:val="single" w:sz="4" w:space="0" w:color="C7E4DB" w:themeColor="accent3" w:themeTint="66"/>
        <w:insideV w:val="single" w:sz="4" w:space="0" w:color="C7E4DB" w:themeColor="accent3" w:themeTint="66"/>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2" w:space="0" w:color="ACD7CA"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774AA9"/>
    <w:tblPr>
      <w:tblStyleRowBandSize w:val="1"/>
      <w:tblStyleColBandSize w:val="1"/>
      <w:tblBorders>
        <w:top w:val="single" w:sz="2" w:space="0" w:color="ACD7CA" w:themeColor="accent3" w:themeTint="99"/>
        <w:bottom w:val="single" w:sz="2" w:space="0" w:color="ACD7CA" w:themeColor="accent3" w:themeTint="99"/>
        <w:insideH w:val="single" w:sz="2" w:space="0" w:color="ACD7CA" w:themeColor="accent3" w:themeTint="99"/>
        <w:insideV w:val="single" w:sz="2" w:space="0" w:color="ACD7CA" w:themeColor="accent3" w:themeTint="99"/>
      </w:tblBorders>
    </w:tblPr>
    <w:tblStylePr w:type="firstRow">
      <w:rPr>
        <w:b/>
        <w:bCs/>
      </w:rPr>
      <w:tblPr/>
      <w:tcPr>
        <w:tcBorders>
          <w:top w:val="nil"/>
          <w:bottom w:val="single" w:sz="12" w:space="0" w:color="ACD7CA" w:themeColor="accent3" w:themeTint="99"/>
          <w:insideH w:val="nil"/>
          <w:insideV w:val="nil"/>
        </w:tcBorders>
        <w:shd w:val="clear" w:color="auto" w:fill="FFFFFF" w:themeFill="background1"/>
      </w:tcPr>
    </w:tblStylePr>
    <w:tblStylePr w:type="lastRow">
      <w:rPr>
        <w:b/>
        <w:bCs/>
      </w:rPr>
      <w:tblPr/>
      <w:tcPr>
        <w:tcBorders>
          <w:top w:val="double" w:sz="2" w:space="0" w:color="ACD7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4-Accent2">
    <w:name w:val="Grid Table 4 Accent 2"/>
    <w:basedOn w:val="TableNormal"/>
    <w:uiPriority w:val="49"/>
    <w:rsid w:val="00774AA9"/>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insideV w:val="nil"/>
        </w:tcBorders>
        <w:shd w:val="clear" w:color="auto" w:fill="58B6C0" w:themeFill="accent2"/>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character" w:customStyle="1" w:styleId="Heading4Char">
    <w:name w:val="Heading 4 Char"/>
    <w:basedOn w:val="DefaultParagraphFont"/>
    <w:link w:val="Heading4"/>
    <w:uiPriority w:val="9"/>
    <w:semiHidden/>
    <w:rsid w:val="00D412B9"/>
    <w:rPr>
      <w:rFonts w:asciiTheme="majorHAnsi" w:eastAsiaTheme="majorEastAsia" w:hAnsiTheme="majorHAnsi" w:cstheme="majorBidi"/>
      <w:i/>
      <w:iCs/>
      <w:color w:val="276E8B" w:themeColor="accent1" w:themeShade="BF"/>
      <w:sz w:val="20"/>
    </w:rPr>
  </w:style>
  <w:style w:type="character" w:customStyle="1" w:styleId="Heading5Char">
    <w:name w:val="Heading 5 Char"/>
    <w:basedOn w:val="DefaultParagraphFont"/>
    <w:link w:val="Heading5"/>
    <w:uiPriority w:val="9"/>
    <w:semiHidden/>
    <w:rsid w:val="00D412B9"/>
    <w:rPr>
      <w:rFonts w:asciiTheme="majorHAnsi" w:eastAsiaTheme="majorEastAsia" w:hAnsiTheme="majorHAnsi" w:cstheme="majorBidi"/>
      <w:color w:val="276E8B" w:themeColor="accent1" w:themeShade="BF"/>
      <w:sz w:val="20"/>
    </w:rPr>
  </w:style>
  <w:style w:type="character" w:customStyle="1" w:styleId="Heading6Char">
    <w:name w:val="Heading 6 Char"/>
    <w:basedOn w:val="DefaultParagraphFont"/>
    <w:link w:val="Heading6"/>
    <w:uiPriority w:val="9"/>
    <w:semiHidden/>
    <w:rsid w:val="00D412B9"/>
    <w:rPr>
      <w:rFonts w:asciiTheme="majorHAnsi" w:eastAsiaTheme="majorEastAsia" w:hAnsiTheme="majorHAnsi" w:cstheme="majorBidi"/>
      <w:color w:val="1A495C" w:themeColor="accent1" w:themeShade="7F"/>
      <w:sz w:val="20"/>
    </w:rPr>
  </w:style>
  <w:style w:type="character" w:customStyle="1" w:styleId="Heading7Char">
    <w:name w:val="Heading 7 Char"/>
    <w:basedOn w:val="DefaultParagraphFont"/>
    <w:link w:val="Heading7"/>
    <w:uiPriority w:val="9"/>
    <w:semiHidden/>
    <w:rsid w:val="00D412B9"/>
    <w:rPr>
      <w:rFonts w:asciiTheme="majorHAnsi" w:eastAsiaTheme="majorEastAsia" w:hAnsiTheme="majorHAnsi" w:cstheme="majorBidi"/>
      <w:i/>
      <w:iCs/>
      <w:color w:val="1A495C" w:themeColor="accent1" w:themeShade="7F"/>
      <w:sz w:val="20"/>
    </w:rPr>
  </w:style>
  <w:style w:type="character" w:customStyle="1" w:styleId="Heading8Char">
    <w:name w:val="Heading 8 Char"/>
    <w:basedOn w:val="DefaultParagraphFont"/>
    <w:link w:val="Heading8"/>
    <w:uiPriority w:val="9"/>
    <w:semiHidden/>
    <w:rsid w:val="00D412B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412B9"/>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rsid w:val="0046269B"/>
    <w:rPr>
      <w:rFonts w:ascii="Arial" w:hAnsi="Arial"/>
      <w:color w:val="75BDA7" w:themeColor="accent3"/>
      <w:sz w:val="20"/>
      <w:u w:val="single"/>
    </w:rPr>
  </w:style>
  <w:style w:type="paragraph" w:styleId="TOCHeading">
    <w:name w:val="TOC Heading"/>
    <w:basedOn w:val="Heading1"/>
    <w:next w:val="Normal"/>
    <w:uiPriority w:val="39"/>
    <w:unhideWhenUsed/>
    <w:qFormat/>
    <w:rsid w:val="0046269B"/>
    <w:pPr>
      <w:numPr>
        <w:numId w:val="0"/>
      </w:numPr>
      <w:spacing w:line="259" w:lineRule="auto"/>
      <w:outlineLvl w:val="9"/>
    </w:pPr>
    <w:rPr>
      <w:b w:val="0"/>
      <w:color w:val="276E8B" w:themeColor="accent1" w:themeShade="BF"/>
      <w:sz w:val="32"/>
      <w:lang w:val="en-US"/>
    </w:rPr>
  </w:style>
  <w:style w:type="paragraph" w:styleId="TOC1">
    <w:name w:val="toc 1"/>
    <w:basedOn w:val="Normal"/>
    <w:next w:val="Normal"/>
    <w:autoRedefine/>
    <w:uiPriority w:val="39"/>
    <w:unhideWhenUsed/>
    <w:rsid w:val="0046269B"/>
    <w:pPr>
      <w:spacing w:after="100"/>
    </w:pPr>
  </w:style>
  <w:style w:type="paragraph" w:styleId="TOC2">
    <w:name w:val="toc 2"/>
    <w:basedOn w:val="Normal"/>
    <w:next w:val="Normal"/>
    <w:autoRedefine/>
    <w:uiPriority w:val="39"/>
    <w:unhideWhenUsed/>
    <w:rsid w:val="0046269B"/>
    <w:pPr>
      <w:spacing w:after="100"/>
      <w:ind w:left="200"/>
    </w:pPr>
  </w:style>
  <w:style w:type="paragraph" w:styleId="ListBullet">
    <w:name w:val="List Bullet"/>
    <w:basedOn w:val="Normal"/>
    <w:uiPriority w:val="94"/>
    <w:rsid w:val="00BF4151"/>
    <w:pPr>
      <w:numPr>
        <w:numId w:val="2"/>
      </w:numPr>
      <w:tabs>
        <w:tab w:val="clear" w:pos="360"/>
        <w:tab w:val="left" w:pos="357"/>
      </w:tabs>
      <w:spacing w:before="60" w:after="60"/>
      <w:ind w:left="357" w:hanging="357"/>
    </w:pPr>
    <w:rPr>
      <w:rFonts w:ascii="Arial" w:hAnsi="Arial"/>
      <w:szCs w:val="18"/>
    </w:rPr>
  </w:style>
  <w:style w:type="paragraph" w:styleId="ListParagraph">
    <w:name w:val="List Paragraph"/>
    <w:basedOn w:val="Normal"/>
    <w:uiPriority w:val="34"/>
    <w:qFormat/>
    <w:rsid w:val="00BF4151"/>
    <w:pPr>
      <w:spacing w:before="120" w:after="120"/>
    </w:pPr>
    <w:rPr>
      <w:rFonts w:ascii="Arial" w:hAnsi="Arial"/>
      <w:szCs w:val="18"/>
    </w:rPr>
  </w:style>
  <w:style w:type="table" w:customStyle="1" w:styleId="LayoutTable">
    <w:name w:val="LayoutTable"/>
    <w:basedOn w:val="TableNormal"/>
    <w:uiPriority w:val="99"/>
    <w:rsid w:val="00A2257F"/>
    <w:pPr>
      <w:spacing w:after="220" w:line="264" w:lineRule="auto"/>
      <w:jc w:val="both"/>
    </w:pPr>
    <w:rPr>
      <w:rFonts w:ascii="Verdana" w:hAnsi="Verdana"/>
      <w:sz w:val="18"/>
      <w:szCs w:val="18"/>
    </w:rPr>
    <w:tblPr/>
    <w:tcPr>
      <w:tcMar>
        <w:left w:w="0" w:type="dxa"/>
        <w:right w:w="0" w:type="dxa"/>
      </w:tcMar>
    </w:tcPr>
  </w:style>
  <w:style w:type="paragraph" w:customStyle="1" w:styleId="Level1fo">
    <w:name w:val="Level 1.fo"/>
    <w:basedOn w:val="Normal"/>
    <w:uiPriority w:val="4"/>
    <w:rsid w:val="006065DA"/>
    <w:pPr>
      <w:tabs>
        <w:tab w:val="left" w:pos="1406"/>
      </w:tabs>
      <w:spacing w:after="220" w:line="264" w:lineRule="auto"/>
      <w:ind w:left="782"/>
      <w:jc w:val="both"/>
    </w:pPr>
    <w:rPr>
      <w:rFonts w:ascii="Verdana" w:hAnsi="Verdana"/>
      <w:sz w:val="18"/>
      <w:szCs w:val="18"/>
    </w:rPr>
  </w:style>
  <w:style w:type="paragraph" w:customStyle="1" w:styleId="Level11fo">
    <w:name w:val="Level 1.1fo"/>
    <w:basedOn w:val="Normal"/>
    <w:uiPriority w:val="5"/>
    <w:rsid w:val="006065DA"/>
    <w:pPr>
      <w:tabs>
        <w:tab w:val="left" w:pos="1406"/>
      </w:tabs>
      <w:spacing w:after="220" w:line="264" w:lineRule="auto"/>
      <w:ind w:left="782"/>
      <w:jc w:val="both"/>
    </w:pPr>
    <w:rPr>
      <w:rFonts w:ascii="Verdana" w:hAnsi="Verdana"/>
      <w:sz w:val="18"/>
      <w:szCs w:val="18"/>
    </w:rPr>
  </w:style>
  <w:style w:type="paragraph" w:customStyle="1" w:styleId="Levelafo">
    <w:name w:val="Level (a)fo"/>
    <w:basedOn w:val="Normal"/>
    <w:uiPriority w:val="6"/>
    <w:rsid w:val="006065DA"/>
    <w:pPr>
      <w:tabs>
        <w:tab w:val="left" w:pos="2030"/>
      </w:tabs>
      <w:spacing w:after="220" w:line="264" w:lineRule="auto"/>
      <w:ind w:left="1406"/>
      <w:jc w:val="both"/>
    </w:pPr>
    <w:rPr>
      <w:rFonts w:ascii="Verdana" w:hAnsi="Verdana"/>
      <w:sz w:val="18"/>
      <w:szCs w:val="18"/>
    </w:rPr>
  </w:style>
  <w:style w:type="paragraph" w:customStyle="1" w:styleId="Level1">
    <w:name w:val="Level 1."/>
    <w:basedOn w:val="Normal"/>
    <w:next w:val="Level1fo"/>
    <w:uiPriority w:val="4"/>
    <w:qFormat/>
    <w:rsid w:val="006065DA"/>
    <w:pPr>
      <w:keepNext/>
      <w:numPr>
        <w:numId w:val="8"/>
      </w:numPr>
      <w:spacing w:after="220" w:line="264" w:lineRule="auto"/>
      <w:jc w:val="both"/>
      <w:outlineLvl w:val="0"/>
    </w:pPr>
    <w:rPr>
      <w:rFonts w:ascii="Verdana" w:hAnsi="Verdana"/>
      <w:b/>
      <w:caps/>
      <w:sz w:val="18"/>
      <w:szCs w:val="18"/>
    </w:rPr>
  </w:style>
  <w:style w:type="paragraph" w:customStyle="1" w:styleId="Level11">
    <w:name w:val="Level 1.1"/>
    <w:basedOn w:val="Normal"/>
    <w:next w:val="Level11fo"/>
    <w:uiPriority w:val="5"/>
    <w:qFormat/>
    <w:rsid w:val="006065DA"/>
    <w:pPr>
      <w:keepNext/>
      <w:numPr>
        <w:ilvl w:val="1"/>
        <w:numId w:val="8"/>
      </w:numPr>
      <w:spacing w:after="220" w:line="264" w:lineRule="auto"/>
      <w:jc w:val="both"/>
      <w:outlineLvl w:val="1"/>
    </w:pPr>
    <w:rPr>
      <w:rFonts w:ascii="Verdana" w:hAnsi="Verdana"/>
      <w:b/>
      <w:sz w:val="18"/>
      <w:szCs w:val="18"/>
    </w:rPr>
  </w:style>
  <w:style w:type="paragraph" w:customStyle="1" w:styleId="Levela">
    <w:name w:val="Level (a)"/>
    <w:basedOn w:val="Normal"/>
    <w:next w:val="Levelafo"/>
    <w:uiPriority w:val="6"/>
    <w:qFormat/>
    <w:rsid w:val="006065DA"/>
    <w:pPr>
      <w:numPr>
        <w:ilvl w:val="2"/>
        <w:numId w:val="8"/>
      </w:numPr>
      <w:spacing w:after="220" w:line="264" w:lineRule="auto"/>
      <w:jc w:val="both"/>
      <w:outlineLvl w:val="2"/>
    </w:pPr>
    <w:rPr>
      <w:rFonts w:ascii="Verdana" w:hAnsi="Verdana"/>
      <w:sz w:val="18"/>
      <w:szCs w:val="18"/>
    </w:rPr>
  </w:style>
  <w:style w:type="paragraph" w:customStyle="1" w:styleId="Leveli">
    <w:name w:val="Level (i)"/>
    <w:basedOn w:val="Normal"/>
    <w:next w:val="Normal"/>
    <w:uiPriority w:val="6"/>
    <w:qFormat/>
    <w:rsid w:val="006065DA"/>
    <w:pPr>
      <w:numPr>
        <w:ilvl w:val="3"/>
        <w:numId w:val="8"/>
      </w:numPr>
      <w:spacing w:after="220" w:line="264" w:lineRule="auto"/>
      <w:jc w:val="both"/>
      <w:outlineLvl w:val="3"/>
    </w:pPr>
    <w:rPr>
      <w:rFonts w:ascii="Verdana" w:hAnsi="Verdana"/>
      <w:sz w:val="18"/>
      <w:szCs w:val="18"/>
    </w:rPr>
  </w:style>
  <w:style w:type="paragraph" w:customStyle="1" w:styleId="LevelA0">
    <w:name w:val="Level(A)"/>
    <w:basedOn w:val="Normal"/>
    <w:next w:val="Normal"/>
    <w:uiPriority w:val="6"/>
    <w:qFormat/>
    <w:rsid w:val="006065DA"/>
    <w:pPr>
      <w:numPr>
        <w:ilvl w:val="4"/>
        <w:numId w:val="8"/>
      </w:numPr>
      <w:tabs>
        <w:tab w:val="clear" w:pos="2750"/>
        <w:tab w:val="num" w:pos="2653"/>
      </w:tabs>
      <w:spacing w:after="220" w:line="264" w:lineRule="auto"/>
      <w:ind w:left="2653"/>
      <w:jc w:val="both"/>
      <w:outlineLvl w:val="4"/>
    </w:pPr>
    <w:rPr>
      <w:rFonts w:ascii="Verdana" w:hAnsi="Verdana"/>
      <w:sz w:val="18"/>
      <w:szCs w:val="18"/>
    </w:rPr>
  </w:style>
  <w:style w:type="paragraph" w:customStyle="1" w:styleId="Levelaa">
    <w:name w:val="Level(aa)"/>
    <w:basedOn w:val="Normal"/>
    <w:next w:val="Normal"/>
    <w:uiPriority w:val="6"/>
    <w:qFormat/>
    <w:rsid w:val="006065DA"/>
    <w:pPr>
      <w:numPr>
        <w:ilvl w:val="5"/>
        <w:numId w:val="8"/>
      </w:numPr>
      <w:spacing w:after="220" w:line="264" w:lineRule="auto"/>
      <w:jc w:val="both"/>
      <w:outlineLvl w:val="5"/>
    </w:pPr>
    <w:rPr>
      <w:rFonts w:ascii="Verdana" w:hAnsi="Verdana"/>
      <w:sz w:val="18"/>
      <w:szCs w:val="18"/>
    </w:rPr>
  </w:style>
  <w:style w:type="numbering" w:customStyle="1" w:styleId="OutlineList1">
    <w:name w:val="OutlineList1"/>
    <w:uiPriority w:val="99"/>
    <w:rsid w:val="006065DA"/>
    <w:pPr>
      <w:numPr>
        <w:numId w:val="7"/>
      </w:numPr>
    </w:pPr>
  </w:style>
  <w:style w:type="paragraph" w:styleId="Subtitle">
    <w:name w:val="Subtitle"/>
    <w:basedOn w:val="Normal"/>
    <w:next w:val="Normal"/>
    <w:link w:val="SubtitleChar"/>
    <w:uiPriority w:val="9"/>
    <w:qFormat/>
    <w:rsid w:val="006065DA"/>
    <w:pPr>
      <w:keepNext/>
      <w:spacing w:after="220" w:line="264" w:lineRule="auto"/>
      <w:jc w:val="both"/>
      <w:outlineLvl w:val="1"/>
    </w:pPr>
    <w:rPr>
      <w:rFonts w:ascii="Verdana" w:hAnsi="Verdana"/>
      <w:b/>
      <w:sz w:val="18"/>
      <w:szCs w:val="18"/>
    </w:rPr>
  </w:style>
  <w:style w:type="character" w:customStyle="1" w:styleId="SubtitleChar">
    <w:name w:val="Subtitle Char"/>
    <w:basedOn w:val="DefaultParagraphFont"/>
    <w:link w:val="Subtitle"/>
    <w:uiPriority w:val="9"/>
    <w:rsid w:val="006065DA"/>
    <w:rPr>
      <w:rFonts w:ascii="Verdana" w:hAnsi="Verdana"/>
      <w:b/>
      <w:sz w:val="18"/>
      <w:szCs w:val="18"/>
    </w:rPr>
  </w:style>
  <w:style w:type="paragraph" w:customStyle="1" w:styleId="Levelalower">
    <w:name w:val="Level (a) lower"/>
    <w:basedOn w:val="Normal"/>
    <w:next w:val="Normal"/>
    <w:uiPriority w:val="7"/>
    <w:qFormat/>
    <w:rsid w:val="006065DA"/>
    <w:pPr>
      <w:numPr>
        <w:ilvl w:val="6"/>
        <w:numId w:val="8"/>
      </w:numPr>
      <w:spacing w:after="220" w:line="264" w:lineRule="auto"/>
      <w:jc w:val="both"/>
    </w:pPr>
    <w:rPr>
      <w:rFonts w:ascii="Verdana" w:hAnsi="Verdana"/>
      <w:sz w:val="18"/>
      <w:szCs w:val="18"/>
    </w:rPr>
  </w:style>
  <w:style w:type="paragraph" w:customStyle="1" w:styleId="Levelilower">
    <w:name w:val="Level (i) lower"/>
    <w:basedOn w:val="Normal"/>
    <w:next w:val="Normal"/>
    <w:uiPriority w:val="7"/>
    <w:qFormat/>
    <w:rsid w:val="006065DA"/>
    <w:pPr>
      <w:numPr>
        <w:ilvl w:val="7"/>
        <w:numId w:val="8"/>
      </w:numPr>
      <w:spacing w:after="220" w:line="264" w:lineRule="auto"/>
      <w:jc w:val="both"/>
    </w:pPr>
    <w:rPr>
      <w:rFonts w:ascii="Verdana" w:hAnsi="Verdana"/>
      <w:sz w:val="18"/>
      <w:szCs w:val="18"/>
    </w:rPr>
  </w:style>
  <w:style w:type="paragraph" w:customStyle="1" w:styleId="Parties">
    <w:name w:val="Parties"/>
    <w:basedOn w:val="Normal"/>
    <w:qFormat/>
    <w:rsid w:val="006065DA"/>
    <w:pPr>
      <w:numPr>
        <w:numId w:val="9"/>
      </w:numPr>
      <w:spacing w:after="220" w:line="264" w:lineRule="auto"/>
      <w:jc w:val="both"/>
    </w:pPr>
    <w:rPr>
      <w:rFonts w:ascii="Verdana" w:hAnsi="Verdana"/>
      <w:sz w:val="18"/>
      <w:szCs w:val="18"/>
    </w:rPr>
  </w:style>
  <w:style w:type="numbering" w:customStyle="1" w:styleId="OutlineParties">
    <w:name w:val="OutlineParties"/>
    <w:uiPriority w:val="99"/>
    <w:rsid w:val="006065DA"/>
    <w:pPr>
      <w:numPr>
        <w:numId w:val="9"/>
      </w:numPr>
    </w:pPr>
  </w:style>
  <w:style w:type="paragraph" w:customStyle="1" w:styleId="Recitals1">
    <w:name w:val="Recitals1"/>
    <w:basedOn w:val="Normal"/>
    <w:qFormat/>
    <w:rsid w:val="006065DA"/>
    <w:pPr>
      <w:numPr>
        <w:numId w:val="11"/>
      </w:numPr>
      <w:spacing w:after="220" w:line="264" w:lineRule="auto"/>
      <w:jc w:val="both"/>
    </w:pPr>
    <w:rPr>
      <w:rFonts w:ascii="Verdana" w:hAnsi="Verdana"/>
      <w:sz w:val="18"/>
      <w:szCs w:val="18"/>
    </w:rPr>
  </w:style>
  <w:style w:type="numbering" w:customStyle="1" w:styleId="OutlinesRecitals">
    <w:name w:val="OutlinesRecitals"/>
    <w:uiPriority w:val="99"/>
    <w:rsid w:val="006065DA"/>
    <w:pPr>
      <w:numPr>
        <w:numId w:val="10"/>
      </w:numPr>
    </w:pPr>
  </w:style>
  <w:style w:type="paragraph" w:customStyle="1" w:styleId="Recitals2">
    <w:name w:val="Recitals2"/>
    <w:basedOn w:val="Normal"/>
    <w:rsid w:val="006065DA"/>
    <w:pPr>
      <w:numPr>
        <w:ilvl w:val="1"/>
        <w:numId w:val="11"/>
      </w:numPr>
      <w:spacing w:after="220" w:line="264" w:lineRule="auto"/>
      <w:jc w:val="both"/>
    </w:pPr>
    <w:rPr>
      <w:rFonts w:ascii="Verdana" w:hAnsi="Verdana"/>
      <w:sz w:val="18"/>
      <w:szCs w:val="18"/>
    </w:rPr>
  </w:style>
  <w:style w:type="table" w:customStyle="1" w:styleId="ExecutionClause">
    <w:name w:val="Execution Clause"/>
    <w:basedOn w:val="TableNormal"/>
    <w:uiPriority w:val="99"/>
    <w:rsid w:val="006065DA"/>
    <w:pPr>
      <w:spacing w:line="264" w:lineRule="auto"/>
    </w:pPr>
    <w:rPr>
      <w:rFonts w:ascii="Verdana" w:hAnsi="Verdana"/>
      <w:sz w:val="18"/>
      <w:szCs w:val="18"/>
    </w:rPr>
    <w:tblPr>
      <w:tblCellMar>
        <w:left w:w="0" w:type="dxa"/>
        <w:right w:w="0" w:type="dxa"/>
      </w:tblCellMar>
    </w:tblPr>
    <w:trPr>
      <w:cantSplit/>
    </w:trPr>
  </w:style>
  <w:style w:type="paragraph" w:customStyle="1" w:styleId="ExecutionNormal">
    <w:name w:val="ExecutionNormal"/>
    <w:basedOn w:val="Normal"/>
    <w:rsid w:val="006065DA"/>
    <w:pPr>
      <w:spacing w:line="264" w:lineRule="auto"/>
    </w:pPr>
    <w:rPr>
      <w:rFonts w:ascii="Verdana" w:hAnsi="Verdana"/>
      <w:sz w:val="18"/>
      <w:szCs w:val="20"/>
    </w:rPr>
  </w:style>
  <w:style w:type="paragraph" w:customStyle="1" w:styleId="Execution24B4">
    <w:name w:val="Execution24B4"/>
    <w:basedOn w:val="ExecutionNormal"/>
    <w:uiPriority w:val="89"/>
    <w:qFormat/>
    <w:rsid w:val="006065DA"/>
    <w:pPr>
      <w:spacing w:before="480"/>
    </w:pPr>
  </w:style>
  <w:style w:type="paragraph" w:customStyle="1" w:styleId="Execution7pt">
    <w:name w:val="Execution7pt"/>
    <w:basedOn w:val="ExecutionNormal"/>
    <w:uiPriority w:val="89"/>
    <w:qFormat/>
    <w:rsid w:val="006065DA"/>
    <w:pPr>
      <w:spacing w:before="20"/>
    </w:pPr>
    <w:rPr>
      <w:sz w:val="14"/>
    </w:rPr>
  </w:style>
  <w:style w:type="character" w:customStyle="1" w:styleId="ExecutionBold">
    <w:name w:val="ExecutionBold"/>
    <w:basedOn w:val="DefaultParagraphFont"/>
    <w:uiPriority w:val="89"/>
    <w:qFormat/>
    <w:rsid w:val="006065DA"/>
    <w:rPr>
      <w:b/>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24994">
      <w:bodyDiv w:val="1"/>
      <w:marLeft w:val="0"/>
      <w:marRight w:val="0"/>
      <w:marTop w:val="0"/>
      <w:marBottom w:val="0"/>
      <w:divBdr>
        <w:top w:val="none" w:sz="0" w:space="0" w:color="auto"/>
        <w:left w:val="none" w:sz="0" w:space="0" w:color="auto"/>
        <w:bottom w:val="none" w:sz="0" w:space="0" w:color="auto"/>
        <w:right w:val="none" w:sz="0" w:space="0" w:color="auto"/>
      </w:divBdr>
      <w:divsChild>
        <w:div w:id="227037357">
          <w:marLeft w:val="432"/>
          <w:marRight w:val="432"/>
          <w:marTop w:val="150"/>
          <w:marBottom w:val="150"/>
          <w:divBdr>
            <w:top w:val="none" w:sz="0" w:space="0" w:color="auto"/>
            <w:left w:val="none" w:sz="0" w:space="0" w:color="auto"/>
            <w:bottom w:val="none" w:sz="0" w:space="0" w:color="auto"/>
            <w:right w:val="none" w:sz="0" w:space="0" w:color="auto"/>
          </w:divBdr>
        </w:div>
      </w:divsChild>
    </w:div>
    <w:div w:id="1895198685">
      <w:bodyDiv w:val="1"/>
      <w:marLeft w:val="0"/>
      <w:marRight w:val="0"/>
      <w:marTop w:val="0"/>
      <w:marBottom w:val="0"/>
      <w:divBdr>
        <w:top w:val="none" w:sz="0" w:space="0" w:color="auto"/>
        <w:left w:val="none" w:sz="0" w:space="0" w:color="auto"/>
        <w:bottom w:val="none" w:sz="0" w:space="0" w:color="auto"/>
        <w:right w:val="none" w:sz="0" w:space="0" w:color="auto"/>
      </w:divBdr>
      <w:divsChild>
        <w:div w:id="1542980678">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Nexus_Record xmlns="2c4f0c45-f9fa-4d87-93db-aad550890ab6" xsi:nil="true"/>
    <Nexus_SecurityClassification xmlns="2c4f0c45-f9fa-4d87-93db-aad550890ab6">UNCLASSIFIED</Nexus_SecurityClassification>
    <Category xmlns="03b08f39-09d2-4caf-bf77-cd7035efaab5" xsi:nil="true"/>
    <Nexus_ReadOnly xmlns="2c4f0c45-f9fa-4d87-93db-aad550890ab6" xsi:nil="true"/>
    <Nexus_MetadataSummary xmlns="http://schemas.microsoft.com/Sharepoint/v3" xsi:nil="true"/>
    <_dlc_DocId xmlns="2c4f0c45-f9fa-4d87-93db-aad550890ab6">BUSNFAPM-1153457453-492</_dlc_DocId>
    <_dlc_DocIdUrl xmlns="2c4f0c45-f9fa-4d87-93db-aad550890ab6">
      <Url>https://nexus.treasury.qld.gov.au/business/fapm/_layouts/15/DocIdRedir.aspx?ID=BUSNFAPM-1153457453-492</Url>
      <Description>BUSNFAPM-1153457453-492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QTT Document" ma:contentTypeID="0x010100C7BD08439FA548A39DD6F4EEA9A4DD920028A0CA45A385418C914557FFC286F13E001A840F7ECD102E42A04D68F407B38D26" ma:contentTypeVersion="6" ma:contentTypeDescription="QTT document content type to be used in active sites" ma:contentTypeScope="" ma:versionID="0bc1bca535b7102621a803ac4e576f79">
  <xsd:schema xmlns:xsd="http://www.w3.org/2001/XMLSchema" xmlns:xs="http://www.w3.org/2001/XMLSchema" xmlns:p="http://schemas.microsoft.com/office/2006/metadata/properties" xmlns:ns2="http://schemas.microsoft.com/Sharepoint/v3" xmlns:ns3="2c4f0c45-f9fa-4d87-93db-aad550890ab6" xmlns:ns4="03b08f39-09d2-4caf-bf77-cd7035efaab5" targetNamespace="http://schemas.microsoft.com/office/2006/metadata/properties" ma:root="true" ma:fieldsID="55bf87e777400035a4b1bb9082c624bf" ns2:_="" ns3:_="" ns4:_="">
    <xsd:import namespace="http://schemas.microsoft.com/Sharepoint/v3"/>
    <xsd:import namespace="2c4f0c45-f9fa-4d87-93db-aad550890ab6"/>
    <xsd:import namespace="03b08f39-09d2-4caf-bf77-cd7035efaab5"/>
    <xsd:element name="properties">
      <xsd:complexType>
        <xsd:sequence>
          <xsd:element name="documentManagement">
            <xsd:complexType>
              <xsd:all>
                <xsd:element ref="ns2:Nexus_MetadataSummary" minOccurs="0"/>
                <xsd:element ref="ns3:Nexus_ReadOnly" minOccurs="0"/>
                <xsd:element ref="ns3:Nexus_Record" minOccurs="0"/>
                <xsd:element ref="ns3:Nexus_SecurityClassification"/>
                <xsd:element ref="ns3:_dlc_DocId" minOccurs="0"/>
                <xsd:element ref="ns3:_dlc_DocIdUrl" minOccurs="0"/>
                <xsd:element ref="ns3:_dlc_DocIdPersistId" minOccurs="0"/>
                <xsd:element ref="ns4: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exus_MetadataSummary" ma:index="8" nillable="true" ma:displayName="Metadata summary" ma:internalName="Nexus_Metadata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4f0c45-f9fa-4d87-93db-aad550890ab6" elementFormDefault="qualified">
    <xsd:import namespace="http://schemas.microsoft.com/office/2006/documentManagement/types"/>
    <xsd:import namespace="http://schemas.microsoft.com/office/infopath/2007/PartnerControls"/>
    <xsd:element name="Nexus_ReadOnly" ma:index="9" nillable="true" ma:displayName="Read only" ma:internalName="Nexus_ReadOnly">
      <xsd:simpleType>
        <xsd:restriction base="dms:Text">
          <xsd:maxLength value="255"/>
        </xsd:restriction>
      </xsd:simpleType>
    </xsd:element>
    <xsd:element name="Nexus_Record" ma:index="10" nillable="true" ma:displayName="Record" ma:internalName="Nexus_Record">
      <xsd:simpleType>
        <xsd:restriction base="dms:Text">
          <xsd:maxLength value="255"/>
        </xsd:restriction>
      </xsd:simpleType>
    </xsd:element>
    <xsd:element name="Nexus_SecurityClassification" ma:index="11" ma:displayName="Security classification" ma:default="UNCLASSIFIED" ma:description="Assessment of the requirements for confidentiality, availability and integrity of an asset." ma:format="Dropdown" ma:internalName="Nexus_SecurityClassification">
      <xsd:simpleType>
        <xsd:restriction base="dms:Choice">
          <xsd:enumeration value="UNCLASSIFIED"/>
          <xsd:enumeration value="IN CONFIDENCE"/>
          <xsd:enumeration value="PROTECTED"/>
          <xsd:enumeration value="HIGHLY PROTECTED"/>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3b08f39-09d2-4caf-bf77-cd7035efaab5" elementFormDefault="qualified">
    <xsd:import namespace="http://schemas.microsoft.com/office/2006/documentManagement/types"/>
    <xsd:import namespace="http://schemas.microsoft.com/office/infopath/2007/PartnerControls"/>
    <xsd:element name="Category" ma:index="17" nillable="true" ma:displayName="Category" ma:format="Dropdown" ma:internalName="Category">
      <xsd:simpleType>
        <xsd:restriction base="dms:Choice">
          <xsd:enumeration value="Accommodation"/>
          <xsd:enumeration value="Communication"/>
          <xsd:enumeration value="Governance Post stand up"/>
          <xsd:enumeration value="Human Resources"/>
          <xsd:enumeration value="Nexus Favourites"/>
          <xsd:enumeration value="Operational Actions"/>
          <xsd:enumeration value="Operational Procedures"/>
          <xsd:enumeration value="Organisational Change Management"/>
          <xsd:enumeration value="Procurement and Contracts"/>
          <xsd:enumeration value="Risk Assessment Model"/>
          <xsd:enumeration value="Tools and Templates"/>
          <xsd:enumeration value="Training"/>
          <xsd:enumeration value="Transi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18A76-0D33-447D-A12D-C20C15024678}">
  <ds:schemaRefs>
    <ds:schemaRef ds:uri="http://schemas.microsoft.com/office/2006/metadata/properties"/>
    <ds:schemaRef ds:uri="http://schemas.microsoft.com/office/2006/documentManagement/types"/>
    <ds:schemaRef ds:uri="http://schemas.microsoft.com/Sharepoint/v3"/>
    <ds:schemaRef ds:uri="http://purl.org/dc/elements/1.1/"/>
    <ds:schemaRef ds:uri="http://schemas.microsoft.com/office/infopath/2007/PartnerControls"/>
    <ds:schemaRef ds:uri="http://schemas.openxmlformats.org/package/2006/metadata/core-properties"/>
    <ds:schemaRef ds:uri="03b08f39-09d2-4caf-bf77-cd7035efaab5"/>
    <ds:schemaRef ds:uri="http://purl.org/dc/terms/"/>
    <ds:schemaRef ds:uri="2c4f0c45-f9fa-4d87-93db-aad550890ab6"/>
    <ds:schemaRef ds:uri="http://www.w3.org/XML/1998/namespace"/>
    <ds:schemaRef ds:uri="http://purl.org/dc/dcmitype/"/>
  </ds:schemaRefs>
</ds:datastoreItem>
</file>

<file path=customXml/itemProps2.xml><?xml version="1.0" encoding="utf-8"?>
<ds:datastoreItem xmlns:ds="http://schemas.openxmlformats.org/officeDocument/2006/customXml" ds:itemID="{D096BE20-C7F5-4675-AFC3-014C4D93B357}">
  <ds:schemaRefs>
    <ds:schemaRef ds:uri="http://schemas.microsoft.com/sharepoint/v3/contenttype/forms"/>
  </ds:schemaRefs>
</ds:datastoreItem>
</file>

<file path=customXml/itemProps3.xml><?xml version="1.0" encoding="utf-8"?>
<ds:datastoreItem xmlns:ds="http://schemas.openxmlformats.org/officeDocument/2006/customXml" ds:itemID="{87ACDDE5-6A2D-4F0C-8AA7-C027B298C0D8}">
  <ds:schemaRefs>
    <ds:schemaRef ds:uri="http://schemas.microsoft.com/sharepoint/events"/>
  </ds:schemaRefs>
</ds:datastoreItem>
</file>

<file path=customXml/itemProps4.xml><?xml version="1.0" encoding="utf-8"?>
<ds:datastoreItem xmlns:ds="http://schemas.openxmlformats.org/officeDocument/2006/customXml" ds:itemID="{60176A59-DEB3-4C07-AC41-734BE232C9B7}">
  <ds:schemaRefs>
    <ds:schemaRef ds:uri="http://schemas.microsoft.com/office/2006/metadata/customXsn"/>
  </ds:schemaRefs>
</ds:datastoreItem>
</file>

<file path=customXml/itemProps5.xml><?xml version="1.0" encoding="utf-8"?>
<ds:datastoreItem xmlns:ds="http://schemas.openxmlformats.org/officeDocument/2006/customXml" ds:itemID="{F0A1DEDC-53C4-4916-B984-8809E1141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4f0c45-f9fa-4d87-93db-aad550890ab6"/>
    <ds:schemaRef ds:uri="03b08f39-09d2-4caf-bf77-cd7035efa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5A79A57-5112-465B-898C-01A5BE805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4377</Words>
  <Characters>24949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Turner</dc:creator>
  <cp:keywords/>
  <dc:description/>
  <cp:lastModifiedBy>Stephanie Ning</cp:lastModifiedBy>
  <cp:revision>5</cp:revision>
  <cp:lastPrinted>2019-02-20T21:49:00Z</cp:lastPrinted>
  <dcterms:created xsi:type="dcterms:W3CDTF">2019-04-03T23:05:00Z</dcterms:created>
  <dcterms:modified xsi:type="dcterms:W3CDTF">2019-04-04T02:12:00Z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0x010100C7BD08439FA548A39DD6F4EEA9A4DD920028A0CA45A385418C914557FFC286F13E001A840F7ECD102E42A04D68F407B38D26</vt:lpwstr>
  </property>
  <property fmtid="{D5CDD505-2E9C-101B-9397-08002B2CF9AE}" pid="3" name="_dlc_DocIdItemGuid">
    <vt:lpwstr>c5c01fe4-37df-4566-8063-dd863449e647</vt:lpwstr>
  </property>
  <property fmtid="{D5CDD505-2E9C-101B-9397-08002B2CF9AE}" pid="4" name="RecordPoint_WorkflowType">
    <vt:lpwstr>ActiveSubmitStub</vt:lpwstr>
  </property>
  <property fmtid="{D5CDD505-2E9C-101B-9397-08002B2CF9AE}" pid="5" name="RecordPoint_ActiveItemSiteId">
    <vt:lpwstr>{4ad2a3f1-adb2-4ed0-9f01-4d2ba04a7a33}</vt:lpwstr>
  </property>
  <property fmtid="{D5CDD505-2E9C-101B-9397-08002B2CF9AE}" pid="6" name="RecordPoint_ActiveItemListId">
    <vt:lpwstr>{03b08f39-09d2-4caf-bf77-cd7035efaab5}</vt:lpwstr>
  </property>
  <property fmtid="{D5CDD505-2E9C-101B-9397-08002B2CF9AE}" pid="7" name="RecordPoint_ActiveItemUniqueId">
    <vt:lpwstr>{c5c01fe4-37df-4566-8063-dd863449e647}</vt:lpwstr>
  </property>
  <property fmtid="{D5CDD505-2E9C-101B-9397-08002B2CF9AE}" pid="8" name="RecordPoint_ActiveItemWebId">
    <vt:lpwstr>{2c4f0c45-f9fa-4d87-93db-aad550890ab6}</vt:lpwstr>
  </property>
  <property fmtid="{D5CDD505-2E9C-101B-9397-08002B2CF9AE}" pid="9" name="RecordPoint_RecordNumberSubmitted">
    <vt:lpwstr>R0001163427</vt:lpwstr>
  </property>
  <property fmtid="{D5CDD505-2E9C-101B-9397-08002B2CF9AE}" pid="10" name="RecordPoint_SubmissionCompleted">
    <vt:lpwstr>2019-03-19T20:32:44.8321866+10:00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