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0252" w14:textId="77735F30" w:rsidR="00AB1BE3" w:rsidRPr="00AB1BE3" w:rsidRDefault="00AB360E" w:rsidP="006D7480">
      <w:pPr>
        <w:rPr>
          <w:rFonts w:ascii="Noto Sans" w:eastAsia="Times New Roman" w:hAnsi="Noto Sans" w:cs="Noto Sans"/>
          <w:b/>
          <w:bCs/>
          <w:color w:val="000000"/>
          <w:sz w:val="24"/>
          <w:lang w:eastAsia="en-AU"/>
        </w:rPr>
      </w:pPr>
      <w:r>
        <w:rPr>
          <w:rFonts w:ascii="Noto Sans" w:eastAsia="Times New Roman" w:hAnsi="Noto Sans" w:cs="Noto Sans"/>
          <w:b/>
          <w:bCs/>
          <w:color w:val="000000"/>
          <w:sz w:val="24"/>
          <w:lang w:eastAsia="en-AU"/>
        </w:rPr>
        <w:t xml:space="preserve">FPS </w:t>
      </w:r>
      <w:r w:rsidR="00AB1BE3" w:rsidRPr="00AB1BE3">
        <w:rPr>
          <w:rFonts w:ascii="Noto Sans" w:eastAsia="Times New Roman" w:hAnsi="Noto Sans" w:cs="Noto Sans"/>
          <w:b/>
          <w:bCs/>
          <w:color w:val="000000"/>
          <w:sz w:val="24"/>
          <w:lang w:eastAsia="en-AU"/>
        </w:rPr>
        <w:t xml:space="preserve">FORM </w:t>
      </w:r>
      <w:r w:rsidR="00735EC1">
        <w:rPr>
          <w:rFonts w:ascii="Noto Sans" w:eastAsia="Times New Roman" w:hAnsi="Noto Sans" w:cs="Noto Sans"/>
          <w:b/>
          <w:bCs/>
          <w:color w:val="000000"/>
          <w:sz w:val="24"/>
          <w:lang w:eastAsia="en-AU"/>
        </w:rPr>
        <w:t>3</w:t>
      </w:r>
    </w:p>
    <w:p w14:paraId="09E3A2AA" w14:textId="77777777" w:rsidR="00735EC1" w:rsidRPr="00B03336" w:rsidRDefault="00735EC1" w:rsidP="00735EC1">
      <w:pPr>
        <w:rPr>
          <w:rFonts w:ascii="Noto Sans" w:eastAsia="Times New Roman" w:hAnsi="Noto Sans" w:cs="Noto Sans"/>
          <w:b/>
          <w:bCs/>
          <w:color w:val="000000"/>
          <w:sz w:val="22"/>
          <w:szCs w:val="22"/>
          <w:lang w:eastAsia="en-AU"/>
        </w:rPr>
      </w:pPr>
      <w:r w:rsidRPr="00B03336">
        <w:rPr>
          <w:rFonts w:ascii="Noto Sans" w:eastAsia="Times New Roman" w:hAnsi="Noto Sans" w:cs="Noto Sans"/>
          <w:b/>
          <w:bCs/>
          <w:color w:val="000000"/>
          <w:sz w:val="22"/>
          <w:szCs w:val="22"/>
          <w:lang w:eastAsia="en-AU"/>
        </w:rPr>
        <w:t>Notice by holder to Scheme Manager of a cessation in production under section 43 of the Mineral and Energy Resources (Financial Provisioning) Act 2018</w:t>
      </w:r>
    </w:p>
    <w:p w14:paraId="4DCA58F9" w14:textId="77777777" w:rsidR="00735EC1" w:rsidRDefault="00735EC1" w:rsidP="00735EC1">
      <w:pPr>
        <w:rPr>
          <w:rFonts w:ascii="Noto Sans" w:eastAsia="Times New Roman" w:hAnsi="Noto Sans" w:cs="Noto Sans"/>
          <w:color w:val="000000"/>
          <w:sz w:val="24"/>
          <w:lang w:eastAsia="en-AU"/>
        </w:rPr>
      </w:pPr>
    </w:p>
    <w:p w14:paraId="7CE41039" w14:textId="1F7E5D34" w:rsidR="00735EC1" w:rsidRPr="00735EC1" w:rsidRDefault="00735EC1" w:rsidP="00871FD6">
      <w:pPr>
        <w:spacing w:after="120"/>
        <w:rPr>
          <w:rFonts w:ascii="Noto Sans" w:eastAsia="Times New Roman" w:hAnsi="Noto Sans" w:cs="Noto Sans"/>
          <w:b/>
          <w:bCs/>
          <w:color w:val="000000"/>
          <w:sz w:val="24"/>
          <w:lang w:eastAsia="en-AU"/>
        </w:rPr>
      </w:pPr>
      <w:r w:rsidRPr="00735EC1">
        <w:rPr>
          <w:rFonts w:ascii="Noto Sans" w:eastAsia="Times New Roman" w:hAnsi="Noto Sans" w:cs="Noto Sans"/>
          <w:b/>
          <w:bCs/>
          <w:color w:val="000000"/>
          <w:sz w:val="24"/>
          <w:lang w:eastAsia="en-AU"/>
        </w:rPr>
        <w:t>Purpose</w:t>
      </w:r>
    </w:p>
    <w:p w14:paraId="544F4AF3" w14:textId="77777777" w:rsidR="00735EC1" w:rsidRDefault="00735EC1" w:rsidP="00735EC1">
      <w:pPr>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Use this form if:</w:t>
      </w:r>
    </w:p>
    <w:p w14:paraId="4D6E70DB" w14:textId="77777777" w:rsidR="00F03704" w:rsidRPr="00D04323" w:rsidRDefault="00F03704" w:rsidP="00735EC1">
      <w:pPr>
        <w:rPr>
          <w:rFonts w:ascii="Noto Sans" w:eastAsia="Times New Roman" w:hAnsi="Noto Sans" w:cs="Noto Sans"/>
          <w:color w:val="000000"/>
          <w:sz w:val="22"/>
          <w:szCs w:val="22"/>
          <w:lang w:eastAsia="en-AU"/>
        </w:rPr>
      </w:pPr>
    </w:p>
    <w:p w14:paraId="00FB2A04" w14:textId="0ACEAA1E" w:rsidR="00735EC1" w:rsidRPr="00D04323" w:rsidRDefault="00D46340" w:rsidP="00F03704">
      <w:pPr>
        <w:pStyle w:val="ListParagraph"/>
        <w:numPr>
          <w:ilvl w:val="0"/>
          <w:numId w:val="43"/>
        </w:numPr>
        <w:spacing w:line="360" w:lineRule="auto"/>
        <w:ind w:left="426"/>
        <w:rPr>
          <w:rFonts w:ascii="Noto Sans" w:eastAsia="Times New Roman" w:hAnsi="Noto Sans" w:cs="Noto Sans"/>
          <w:color w:val="000000"/>
          <w:sz w:val="22"/>
          <w:szCs w:val="22"/>
          <w:lang w:eastAsia="en-AU"/>
        </w:rPr>
      </w:pPr>
      <w:r>
        <w:rPr>
          <w:rFonts w:ascii="Noto Sans" w:eastAsia="Times New Roman" w:hAnsi="Noto Sans" w:cs="Noto Sans"/>
          <w:color w:val="000000"/>
          <w:sz w:val="22"/>
          <w:szCs w:val="22"/>
          <w:lang w:eastAsia="en-AU"/>
        </w:rPr>
        <w:t>T</w:t>
      </w:r>
      <w:r w:rsidR="00735EC1" w:rsidRPr="00D04323">
        <w:rPr>
          <w:rFonts w:ascii="Noto Sans" w:eastAsia="Times New Roman" w:hAnsi="Noto Sans" w:cs="Noto Sans"/>
          <w:color w:val="000000"/>
          <w:sz w:val="22"/>
          <w:szCs w:val="22"/>
          <w:lang w:eastAsia="en-AU"/>
        </w:rPr>
        <w:t>he resource activity for which an environmental authority is given is authorised under any of the following resource authorities:</w:t>
      </w:r>
    </w:p>
    <w:p w14:paraId="3E8797D9" w14:textId="047C7048" w:rsidR="00735EC1" w:rsidRPr="00D0199A" w:rsidRDefault="00735EC1" w:rsidP="00F03704">
      <w:pPr>
        <w:pStyle w:val="ListParagraph"/>
        <w:numPr>
          <w:ilvl w:val="1"/>
          <w:numId w:val="43"/>
        </w:numPr>
        <w:spacing w:line="360" w:lineRule="auto"/>
        <w:ind w:left="709" w:hanging="283"/>
        <w:rPr>
          <w:rFonts w:ascii="Noto Sans" w:eastAsia="Times New Roman" w:hAnsi="Noto Sans" w:cs="Noto Sans"/>
          <w:i/>
          <w:iCs/>
          <w:color w:val="000000"/>
          <w:sz w:val="22"/>
          <w:szCs w:val="22"/>
          <w:lang w:eastAsia="en-AU"/>
        </w:rPr>
      </w:pPr>
      <w:r w:rsidRPr="00D04323">
        <w:rPr>
          <w:rFonts w:ascii="Noto Sans" w:eastAsia="Times New Roman" w:hAnsi="Noto Sans" w:cs="Noto Sans"/>
          <w:color w:val="000000"/>
          <w:sz w:val="22"/>
          <w:szCs w:val="22"/>
          <w:lang w:eastAsia="en-AU"/>
        </w:rPr>
        <w:t xml:space="preserve">a mining lease or mineral development licence under the </w:t>
      </w:r>
      <w:r w:rsidRPr="00D0199A">
        <w:rPr>
          <w:rFonts w:ascii="Noto Sans" w:eastAsia="Times New Roman" w:hAnsi="Noto Sans" w:cs="Noto Sans"/>
          <w:i/>
          <w:iCs/>
          <w:color w:val="000000"/>
          <w:sz w:val="22"/>
          <w:szCs w:val="22"/>
          <w:lang w:eastAsia="en-AU"/>
        </w:rPr>
        <w:t>Mineral Resources Act 1989;</w:t>
      </w:r>
    </w:p>
    <w:p w14:paraId="72D922BE" w14:textId="6404ABCB" w:rsidR="00735EC1" w:rsidRPr="00D04323" w:rsidRDefault="00735EC1" w:rsidP="00F03704">
      <w:pPr>
        <w:pStyle w:val="ListParagraph"/>
        <w:numPr>
          <w:ilvl w:val="1"/>
          <w:numId w:val="43"/>
        </w:numPr>
        <w:spacing w:line="360" w:lineRule="auto"/>
        <w:ind w:left="709" w:hanging="283"/>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 xml:space="preserve">an authority to prospect or petroleum lease under the </w:t>
      </w:r>
      <w:r w:rsidRPr="00D84F74">
        <w:rPr>
          <w:rFonts w:ascii="Noto Sans" w:eastAsia="Times New Roman" w:hAnsi="Noto Sans" w:cs="Noto Sans"/>
          <w:i/>
          <w:iCs/>
          <w:color w:val="000000"/>
          <w:sz w:val="22"/>
          <w:szCs w:val="22"/>
          <w:lang w:eastAsia="en-AU"/>
        </w:rPr>
        <w:t>Petroleum and Gas (Production and Safety) Act 2004</w:t>
      </w:r>
      <w:r w:rsidRPr="00D04323">
        <w:rPr>
          <w:rFonts w:ascii="Noto Sans" w:eastAsia="Times New Roman" w:hAnsi="Noto Sans" w:cs="Noto Sans"/>
          <w:color w:val="000000"/>
          <w:sz w:val="22"/>
          <w:szCs w:val="22"/>
          <w:lang w:eastAsia="en-AU"/>
        </w:rPr>
        <w:t>;</w:t>
      </w:r>
    </w:p>
    <w:p w14:paraId="0F16C033" w14:textId="2C07A914" w:rsidR="00735EC1" w:rsidRPr="00D04323" w:rsidRDefault="00735EC1" w:rsidP="00F03704">
      <w:pPr>
        <w:pStyle w:val="ListParagraph"/>
        <w:numPr>
          <w:ilvl w:val="1"/>
          <w:numId w:val="43"/>
        </w:numPr>
        <w:spacing w:line="360" w:lineRule="auto"/>
        <w:ind w:left="709" w:hanging="283"/>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 xml:space="preserve">a geothermal production lease under the </w:t>
      </w:r>
      <w:r w:rsidRPr="006B2412">
        <w:rPr>
          <w:rFonts w:ascii="Noto Sans" w:eastAsia="Times New Roman" w:hAnsi="Noto Sans" w:cs="Noto Sans"/>
          <w:i/>
          <w:iCs/>
          <w:color w:val="000000"/>
          <w:sz w:val="22"/>
          <w:szCs w:val="22"/>
          <w:lang w:eastAsia="en-AU"/>
        </w:rPr>
        <w:t>Geothermal Energy Act 2010</w:t>
      </w:r>
      <w:r w:rsidRPr="00D04323">
        <w:rPr>
          <w:rFonts w:ascii="Noto Sans" w:eastAsia="Times New Roman" w:hAnsi="Noto Sans" w:cs="Noto Sans"/>
          <w:color w:val="000000"/>
          <w:sz w:val="22"/>
          <w:szCs w:val="22"/>
          <w:lang w:eastAsia="en-AU"/>
        </w:rPr>
        <w:t>; and</w:t>
      </w:r>
    </w:p>
    <w:p w14:paraId="76D80AAA" w14:textId="63BCB659" w:rsidR="00735EC1" w:rsidRPr="00D04323" w:rsidRDefault="00D46340" w:rsidP="00F03704">
      <w:pPr>
        <w:pStyle w:val="ListParagraph"/>
        <w:numPr>
          <w:ilvl w:val="0"/>
          <w:numId w:val="43"/>
        </w:numPr>
        <w:spacing w:line="360" w:lineRule="auto"/>
        <w:ind w:left="426"/>
        <w:rPr>
          <w:rFonts w:ascii="Noto Sans" w:eastAsia="Times New Roman" w:hAnsi="Noto Sans" w:cs="Noto Sans"/>
          <w:color w:val="000000"/>
          <w:sz w:val="22"/>
          <w:szCs w:val="22"/>
          <w:lang w:eastAsia="en-AU"/>
        </w:rPr>
      </w:pPr>
      <w:r>
        <w:rPr>
          <w:rFonts w:ascii="Noto Sans" w:eastAsia="Times New Roman" w:hAnsi="Noto Sans" w:cs="Noto Sans"/>
          <w:color w:val="000000"/>
          <w:sz w:val="22"/>
          <w:szCs w:val="22"/>
          <w:lang w:eastAsia="en-AU"/>
        </w:rPr>
        <w:t>A</w:t>
      </w:r>
      <w:r w:rsidR="00735EC1" w:rsidRPr="00D04323">
        <w:rPr>
          <w:rFonts w:ascii="Noto Sans" w:eastAsia="Times New Roman" w:hAnsi="Noto Sans" w:cs="Noto Sans"/>
          <w:color w:val="000000"/>
          <w:sz w:val="22"/>
          <w:szCs w:val="22"/>
          <w:lang w:eastAsia="en-AU"/>
        </w:rPr>
        <w:t>fter the start of production under the resource authority:</w:t>
      </w:r>
    </w:p>
    <w:p w14:paraId="591E070E" w14:textId="77FC6E5B" w:rsidR="00735EC1" w:rsidRPr="00D04323" w:rsidRDefault="00735EC1" w:rsidP="00F03704">
      <w:pPr>
        <w:pStyle w:val="ListParagraph"/>
        <w:numPr>
          <w:ilvl w:val="1"/>
          <w:numId w:val="43"/>
        </w:numPr>
        <w:spacing w:line="360" w:lineRule="auto"/>
        <w:ind w:left="709" w:hanging="283"/>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the holder ceases production under the resource authority and does not expect production to restart within 6 months after the cessation; or</w:t>
      </w:r>
    </w:p>
    <w:p w14:paraId="7001821E" w14:textId="1B416C3F" w:rsidR="00735EC1" w:rsidRPr="00D04323" w:rsidRDefault="00735EC1" w:rsidP="00F03704">
      <w:pPr>
        <w:pStyle w:val="ListParagraph"/>
        <w:numPr>
          <w:ilvl w:val="1"/>
          <w:numId w:val="43"/>
        </w:numPr>
        <w:spacing w:line="360" w:lineRule="auto"/>
        <w:ind w:left="709" w:hanging="283"/>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production has not been carried out under the resource authority for 6 months.</w:t>
      </w:r>
    </w:p>
    <w:p w14:paraId="04E9B788" w14:textId="3646ED2B" w:rsidR="00735EC1" w:rsidRPr="005843C7" w:rsidRDefault="00735EC1" w:rsidP="00871FD6">
      <w:pPr>
        <w:spacing w:before="120" w:after="120"/>
        <w:rPr>
          <w:rFonts w:ascii="Noto Sans" w:eastAsia="Times New Roman" w:hAnsi="Noto Sans" w:cs="Noto Sans"/>
          <w:b/>
          <w:bCs/>
          <w:color w:val="000000"/>
          <w:sz w:val="24"/>
          <w:lang w:eastAsia="en-AU"/>
        </w:rPr>
      </w:pPr>
      <w:r w:rsidRPr="005843C7">
        <w:rPr>
          <w:rFonts w:ascii="Noto Sans" w:eastAsia="Times New Roman" w:hAnsi="Noto Sans" w:cs="Noto Sans"/>
          <w:b/>
          <w:bCs/>
          <w:color w:val="000000"/>
          <w:sz w:val="24"/>
          <w:lang w:eastAsia="en-AU"/>
        </w:rPr>
        <w:t>Who must give notice</w:t>
      </w:r>
    </w:p>
    <w:p w14:paraId="15328EFC" w14:textId="77777777" w:rsidR="00735EC1" w:rsidRPr="00D04323" w:rsidRDefault="00735EC1" w:rsidP="005843C7">
      <w:pPr>
        <w:spacing w:line="360" w:lineRule="auto"/>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The holder of the authority.</w:t>
      </w:r>
    </w:p>
    <w:p w14:paraId="4FA42453" w14:textId="185B2D91" w:rsidR="00735EC1" w:rsidRPr="00871FD6" w:rsidRDefault="00735EC1" w:rsidP="00871FD6">
      <w:pPr>
        <w:spacing w:before="120" w:after="120"/>
        <w:rPr>
          <w:rFonts w:ascii="Noto Sans" w:eastAsia="Times New Roman" w:hAnsi="Noto Sans" w:cs="Noto Sans"/>
          <w:b/>
          <w:bCs/>
          <w:color w:val="000000"/>
          <w:sz w:val="24"/>
          <w:lang w:eastAsia="en-AU"/>
        </w:rPr>
      </w:pPr>
      <w:r w:rsidRPr="00871FD6">
        <w:rPr>
          <w:rFonts w:ascii="Noto Sans" w:eastAsia="Times New Roman" w:hAnsi="Noto Sans" w:cs="Noto Sans"/>
          <w:b/>
          <w:bCs/>
          <w:color w:val="000000"/>
          <w:sz w:val="24"/>
          <w:lang w:eastAsia="en-AU"/>
        </w:rPr>
        <w:t>When must notice be given</w:t>
      </w:r>
    </w:p>
    <w:p w14:paraId="671268A1" w14:textId="77777777" w:rsidR="00735EC1" w:rsidRPr="00D04323" w:rsidRDefault="00735EC1" w:rsidP="005843C7">
      <w:pPr>
        <w:spacing w:line="360" w:lineRule="auto"/>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This notice must be given within 10 business days after:</w:t>
      </w:r>
    </w:p>
    <w:p w14:paraId="4844D895" w14:textId="2F252802" w:rsidR="00735EC1" w:rsidRPr="00D04323" w:rsidRDefault="00735EC1" w:rsidP="005843C7">
      <w:pPr>
        <w:pStyle w:val="ListParagraph"/>
        <w:numPr>
          <w:ilvl w:val="0"/>
          <w:numId w:val="45"/>
        </w:numPr>
        <w:spacing w:line="360" w:lineRule="auto"/>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for 2(a) – the holder ceases production; or</w:t>
      </w:r>
    </w:p>
    <w:p w14:paraId="14359BC8" w14:textId="72CBABC8" w:rsidR="00735EC1" w:rsidRPr="00D04323" w:rsidRDefault="00735EC1" w:rsidP="005843C7">
      <w:pPr>
        <w:pStyle w:val="ListParagraph"/>
        <w:numPr>
          <w:ilvl w:val="0"/>
          <w:numId w:val="45"/>
        </w:numPr>
        <w:spacing w:line="360" w:lineRule="auto"/>
        <w:rPr>
          <w:rFonts w:ascii="Noto Sans" w:eastAsia="Times New Roman" w:hAnsi="Noto Sans" w:cs="Noto Sans"/>
          <w:color w:val="000000"/>
          <w:sz w:val="22"/>
          <w:szCs w:val="22"/>
          <w:lang w:eastAsia="en-AU"/>
        </w:rPr>
      </w:pPr>
      <w:r w:rsidRPr="00D04323">
        <w:rPr>
          <w:rFonts w:ascii="Noto Sans" w:eastAsia="Times New Roman" w:hAnsi="Noto Sans" w:cs="Noto Sans"/>
          <w:color w:val="000000"/>
          <w:sz w:val="22"/>
          <w:szCs w:val="22"/>
          <w:lang w:eastAsia="en-AU"/>
        </w:rPr>
        <w:t>for 2(b) – the end of the 6-month period.</w:t>
      </w:r>
    </w:p>
    <w:p w14:paraId="30147C24" w14:textId="77777777" w:rsidR="00967945" w:rsidRDefault="00967945">
      <w:pPr>
        <w:rPr>
          <w:rFonts w:ascii="Noto Sans" w:eastAsia="Times New Roman" w:hAnsi="Noto Sans" w:cs="Noto Sans"/>
          <w:b/>
          <w:bCs/>
          <w:color w:val="000000"/>
          <w:sz w:val="22"/>
          <w:szCs w:val="22"/>
          <w:lang w:eastAsia="en-AU"/>
        </w:rPr>
      </w:pPr>
      <w:r>
        <w:rPr>
          <w:rFonts w:ascii="Noto Sans" w:eastAsia="Times New Roman" w:hAnsi="Noto Sans" w:cs="Noto Sans"/>
          <w:b/>
          <w:bCs/>
          <w:color w:val="000000"/>
          <w:sz w:val="22"/>
          <w:szCs w:val="22"/>
          <w:lang w:eastAsia="en-AU"/>
        </w:rPr>
        <w:br w:type="page"/>
      </w:r>
    </w:p>
    <w:p w14:paraId="0A132622" w14:textId="77777777" w:rsidR="00967945" w:rsidRDefault="00967945" w:rsidP="006B2879">
      <w:pPr>
        <w:spacing w:line="360" w:lineRule="auto"/>
        <w:rPr>
          <w:rFonts w:ascii="Noto Sans" w:eastAsia="Times New Roman" w:hAnsi="Noto Sans" w:cs="Noto Sans"/>
          <w:b/>
          <w:bCs/>
          <w:color w:val="000000"/>
          <w:sz w:val="22"/>
          <w:szCs w:val="22"/>
          <w:lang w:eastAsia="en-AU"/>
        </w:rPr>
      </w:pPr>
    </w:p>
    <w:p w14:paraId="67A5FE5A" w14:textId="1CEB4DC4" w:rsidR="00735EC1" w:rsidRPr="004E737F" w:rsidRDefault="00735EC1" w:rsidP="006B2879">
      <w:pPr>
        <w:spacing w:line="360" w:lineRule="auto"/>
        <w:rPr>
          <w:rFonts w:ascii="Noto Sans" w:eastAsia="Times New Roman" w:hAnsi="Noto Sans" w:cs="Noto Sans"/>
          <w:b/>
          <w:bCs/>
          <w:color w:val="000000"/>
          <w:sz w:val="22"/>
          <w:szCs w:val="22"/>
          <w:lang w:eastAsia="en-AU"/>
        </w:rPr>
      </w:pPr>
      <w:r w:rsidRPr="004E737F">
        <w:rPr>
          <w:rFonts w:ascii="Noto Sans" w:eastAsia="Times New Roman" w:hAnsi="Noto Sans" w:cs="Noto Sans"/>
          <w:b/>
          <w:bCs/>
          <w:color w:val="000000"/>
          <w:sz w:val="22"/>
          <w:szCs w:val="22"/>
          <w:lang w:eastAsia="en-AU"/>
        </w:rPr>
        <w:t>Holder details</w:t>
      </w:r>
    </w:p>
    <w:p w14:paraId="1867A5A5" w14:textId="0213799C" w:rsidR="00CC7004" w:rsidRPr="004E737F" w:rsidRDefault="00735EC1" w:rsidP="00CC7004">
      <w:pPr>
        <w:spacing w:line="360" w:lineRule="auto"/>
        <w:rPr>
          <w:rFonts w:ascii="Noto Sans" w:eastAsia="Times New Roman" w:hAnsi="Noto Sans" w:cs="Noto Sans"/>
          <w:color w:val="000000"/>
          <w:sz w:val="22"/>
          <w:szCs w:val="22"/>
          <w:lang w:eastAsia="en-AU"/>
        </w:rPr>
      </w:pPr>
      <w:r w:rsidRPr="5AD1A050">
        <w:rPr>
          <w:rFonts w:ascii="Noto Sans" w:eastAsia="Times New Roman" w:hAnsi="Noto Sans" w:cs="Noto Sans"/>
          <w:color w:val="000000" w:themeColor="text1"/>
          <w:sz w:val="22"/>
          <w:szCs w:val="22"/>
          <w:lang w:eastAsia="en-AU"/>
        </w:rPr>
        <w:t>Name:</w:t>
      </w:r>
      <w:r>
        <w:tab/>
      </w:r>
    </w:p>
    <w:p w14:paraId="3164A04B" w14:textId="7C6C671B" w:rsidR="00CC7004" w:rsidRPr="004E737F" w:rsidRDefault="00735EC1" w:rsidP="00CC7004">
      <w:pPr>
        <w:spacing w:line="360" w:lineRule="auto"/>
        <w:rPr>
          <w:rFonts w:ascii="Noto Sans" w:eastAsia="Times New Roman" w:hAnsi="Noto Sans" w:cs="Noto Sans"/>
          <w:color w:val="000000"/>
          <w:sz w:val="22"/>
          <w:szCs w:val="22"/>
          <w:lang w:eastAsia="en-AU"/>
        </w:rPr>
      </w:pPr>
      <w:r w:rsidRPr="5AD1A050">
        <w:rPr>
          <w:rFonts w:ascii="Noto Sans" w:eastAsia="Times New Roman" w:hAnsi="Noto Sans" w:cs="Noto Sans"/>
          <w:color w:val="000000" w:themeColor="text1"/>
          <w:sz w:val="22"/>
          <w:szCs w:val="22"/>
          <w:lang w:eastAsia="en-AU"/>
        </w:rPr>
        <w:t>Address:</w:t>
      </w:r>
      <w:r w:rsidR="00CC7004" w:rsidRPr="5AD1A050">
        <w:rPr>
          <w:rFonts w:ascii="Noto Sans" w:eastAsia="Times New Roman" w:hAnsi="Noto Sans" w:cs="Noto Sans"/>
          <w:color w:val="000000" w:themeColor="text1"/>
          <w:sz w:val="22"/>
          <w:szCs w:val="22"/>
          <w:lang w:eastAsia="en-AU"/>
        </w:rPr>
        <w:t xml:space="preserve"> </w:t>
      </w:r>
    </w:p>
    <w:p w14:paraId="04A03E79" w14:textId="485E83F6" w:rsidR="001E5551" w:rsidRPr="004E737F" w:rsidRDefault="00735EC1" w:rsidP="001E5551">
      <w:pPr>
        <w:spacing w:line="360" w:lineRule="auto"/>
        <w:rPr>
          <w:rFonts w:ascii="Noto Sans" w:eastAsia="Times New Roman" w:hAnsi="Noto Sans" w:cs="Noto Sans"/>
          <w:color w:val="000000"/>
          <w:sz w:val="22"/>
          <w:szCs w:val="22"/>
          <w:lang w:eastAsia="en-AU"/>
        </w:rPr>
      </w:pPr>
      <w:r w:rsidRPr="5AD1A050">
        <w:rPr>
          <w:rFonts w:ascii="Noto Sans" w:eastAsia="Times New Roman" w:hAnsi="Noto Sans" w:cs="Noto Sans"/>
          <w:color w:val="000000" w:themeColor="text1"/>
          <w:sz w:val="22"/>
          <w:szCs w:val="22"/>
          <w:lang w:eastAsia="en-AU"/>
        </w:rPr>
        <w:t>Email:</w:t>
      </w:r>
      <w:r w:rsidR="001E5551" w:rsidRPr="5AD1A050">
        <w:rPr>
          <w:rFonts w:ascii="Noto Sans" w:eastAsia="Times New Roman" w:hAnsi="Noto Sans" w:cs="Noto Sans"/>
          <w:color w:val="000000" w:themeColor="text1"/>
          <w:sz w:val="22"/>
          <w:szCs w:val="22"/>
          <w:lang w:eastAsia="en-AU"/>
        </w:rPr>
        <w:t xml:space="preserve"> </w:t>
      </w:r>
    </w:p>
    <w:p w14:paraId="4355733A" w14:textId="2EBC7DB3" w:rsidR="001E5551" w:rsidRPr="004E737F" w:rsidRDefault="00967945" w:rsidP="001E5551">
      <w:pPr>
        <w:spacing w:line="360" w:lineRule="auto"/>
        <w:rPr>
          <w:rFonts w:ascii="Noto Sans" w:eastAsia="Times New Roman" w:hAnsi="Noto Sans" w:cs="Noto Sans"/>
          <w:color w:val="000000"/>
          <w:sz w:val="22"/>
          <w:szCs w:val="22"/>
          <w:lang w:eastAsia="en-AU"/>
        </w:rPr>
      </w:pPr>
      <w:r w:rsidRPr="5AD1A050">
        <w:rPr>
          <w:rFonts w:ascii="Noto Sans" w:eastAsia="Times New Roman" w:hAnsi="Noto Sans" w:cs="Noto Sans"/>
          <w:color w:val="000000" w:themeColor="text1"/>
          <w:sz w:val="22"/>
          <w:szCs w:val="22"/>
          <w:lang w:eastAsia="en-AU"/>
        </w:rPr>
        <w:t>P</w:t>
      </w:r>
      <w:r w:rsidR="00735EC1" w:rsidRPr="5AD1A050">
        <w:rPr>
          <w:rFonts w:ascii="Noto Sans" w:eastAsia="Times New Roman" w:hAnsi="Noto Sans" w:cs="Noto Sans"/>
          <w:color w:val="000000" w:themeColor="text1"/>
          <w:sz w:val="22"/>
          <w:szCs w:val="22"/>
          <w:lang w:eastAsia="en-AU"/>
        </w:rPr>
        <w:t>hone number:</w:t>
      </w:r>
      <w:r w:rsidR="001E5551" w:rsidRPr="5AD1A050">
        <w:rPr>
          <w:rFonts w:ascii="Noto Sans" w:eastAsia="Times New Roman" w:hAnsi="Noto Sans" w:cs="Noto Sans"/>
          <w:color w:val="000000" w:themeColor="text1"/>
          <w:sz w:val="22"/>
          <w:szCs w:val="22"/>
          <w:lang w:eastAsia="en-AU"/>
        </w:rPr>
        <w:t xml:space="preserve"> </w:t>
      </w:r>
    </w:p>
    <w:p w14:paraId="2A8F56A8" w14:textId="583A4EAA" w:rsidR="001E5551" w:rsidRPr="004E737F" w:rsidRDefault="00735EC1" w:rsidP="001E5551">
      <w:pPr>
        <w:spacing w:line="360" w:lineRule="auto"/>
        <w:rPr>
          <w:rFonts w:ascii="Noto Sans" w:eastAsia="Times New Roman" w:hAnsi="Noto Sans" w:cs="Noto Sans"/>
          <w:color w:val="000000"/>
          <w:sz w:val="22"/>
          <w:szCs w:val="22"/>
          <w:lang w:eastAsia="en-AU"/>
        </w:rPr>
      </w:pPr>
      <w:r w:rsidRPr="7E07A34A">
        <w:rPr>
          <w:rFonts w:ascii="Noto Sans" w:eastAsia="Times New Roman" w:hAnsi="Noto Sans" w:cs="Noto Sans"/>
          <w:color w:val="000000" w:themeColor="text1"/>
          <w:sz w:val="22"/>
          <w:szCs w:val="22"/>
          <w:lang w:eastAsia="en-AU"/>
        </w:rPr>
        <w:t>E</w:t>
      </w:r>
      <w:r w:rsidR="4FDC166E" w:rsidRPr="7E07A34A">
        <w:rPr>
          <w:rFonts w:ascii="Noto Sans" w:eastAsia="Times New Roman" w:hAnsi="Noto Sans" w:cs="Noto Sans"/>
          <w:color w:val="000000" w:themeColor="text1"/>
          <w:sz w:val="22"/>
          <w:szCs w:val="22"/>
          <w:lang w:eastAsia="en-AU"/>
        </w:rPr>
        <w:t>nvironmental authority n</w:t>
      </w:r>
      <w:r w:rsidRPr="7E07A34A">
        <w:rPr>
          <w:rFonts w:ascii="Noto Sans" w:eastAsia="Times New Roman" w:hAnsi="Noto Sans" w:cs="Noto Sans"/>
          <w:color w:val="000000" w:themeColor="text1"/>
          <w:sz w:val="22"/>
          <w:szCs w:val="22"/>
          <w:lang w:eastAsia="en-AU"/>
        </w:rPr>
        <w:t>umber:</w:t>
      </w:r>
      <w:r w:rsidR="001E5551" w:rsidRPr="7E07A34A">
        <w:rPr>
          <w:rFonts w:ascii="Noto Sans" w:eastAsia="Times New Roman" w:hAnsi="Noto Sans" w:cs="Noto Sans"/>
          <w:color w:val="000000" w:themeColor="text1"/>
          <w:sz w:val="22"/>
          <w:szCs w:val="22"/>
          <w:lang w:eastAsia="en-AU"/>
        </w:rPr>
        <w:t xml:space="preserve"> </w:t>
      </w:r>
    </w:p>
    <w:p w14:paraId="643A7535" w14:textId="33D81E69" w:rsidR="00735EC1" w:rsidRPr="004E737F" w:rsidRDefault="00735EC1" w:rsidP="006B2879">
      <w:pPr>
        <w:spacing w:line="360" w:lineRule="auto"/>
        <w:rPr>
          <w:rFonts w:ascii="Noto Sans" w:eastAsia="Times New Roman" w:hAnsi="Noto Sans" w:cs="Noto Sans"/>
          <w:color w:val="000000"/>
          <w:sz w:val="22"/>
          <w:szCs w:val="22"/>
          <w:lang w:eastAsia="en-AU"/>
        </w:rPr>
      </w:pPr>
      <w:r w:rsidRPr="4F5CD4CE">
        <w:rPr>
          <w:rFonts w:ascii="Noto Sans" w:eastAsia="Times New Roman" w:hAnsi="Noto Sans" w:cs="Noto Sans"/>
          <w:color w:val="000000" w:themeColor="text1"/>
          <w:sz w:val="22"/>
          <w:szCs w:val="22"/>
          <w:lang w:eastAsia="en-AU"/>
        </w:rPr>
        <w:t xml:space="preserve">When did production first cease? </w:t>
      </w:r>
    </w:p>
    <w:p w14:paraId="31AF50E4" w14:textId="043016C8" w:rsidR="00735EC1" w:rsidRPr="004E737F" w:rsidRDefault="00735EC1" w:rsidP="006B2879">
      <w:pPr>
        <w:spacing w:line="360" w:lineRule="auto"/>
        <w:rPr>
          <w:rFonts w:ascii="Noto Sans" w:eastAsia="Times New Roman" w:hAnsi="Noto Sans" w:cs="Noto Sans"/>
          <w:color w:val="000000"/>
          <w:sz w:val="22"/>
          <w:szCs w:val="22"/>
          <w:lang w:eastAsia="en-AU"/>
        </w:rPr>
      </w:pPr>
      <w:r w:rsidRPr="4F5CD4CE">
        <w:rPr>
          <w:rFonts w:ascii="Noto Sans" w:eastAsia="Times New Roman" w:hAnsi="Noto Sans" w:cs="Noto Sans"/>
          <w:color w:val="000000" w:themeColor="text1"/>
          <w:sz w:val="22"/>
          <w:szCs w:val="22"/>
          <w:lang w:eastAsia="en-AU"/>
        </w:rPr>
        <w:t xml:space="preserve">When is production expected to re-commence? </w:t>
      </w:r>
    </w:p>
    <w:p w14:paraId="313452C7" w14:textId="77777777" w:rsidR="002C0CF7" w:rsidRPr="004E737F" w:rsidRDefault="002C0CF7" w:rsidP="00735EC1">
      <w:pPr>
        <w:rPr>
          <w:rFonts w:ascii="Noto Sans" w:eastAsia="Times New Roman" w:hAnsi="Noto Sans" w:cs="Noto Sans"/>
          <w:color w:val="000000"/>
          <w:sz w:val="22"/>
          <w:szCs w:val="22"/>
          <w:lang w:eastAsia="en-AU"/>
        </w:rPr>
      </w:pPr>
    </w:p>
    <w:p w14:paraId="2DBEFE1D" w14:textId="5F3B56B1" w:rsidR="00735EC1" w:rsidRPr="004E737F" w:rsidRDefault="00B524D1" w:rsidP="00735EC1">
      <w:pPr>
        <w:rPr>
          <w:rFonts w:ascii="Noto Sans" w:eastAsia="Times New Roman" w:hAnsi="Noto Sans" w:cs="Noto Sans"/>
          <w:color w:val="000000"/>
          <w:sz w:val="22"/>
          <w:szCs w:val="22"/>
          <w:lang w:eastAsia="en-AU"/>
        </w:rPr>
      </w:pPr>
      <w:r w:rsidRPr="4F5CD4CE">
        <w:rPr>
          <w:rFonts w:ascii="Noto Sans" w:eastAsia="Times New Roman" w:hAnsi="Noto Sans" w:cs="Noto Sans"/>
          <w:color w:val="000000" w:themeColor="text1"/>
          <w:sz w:val="22"/>
          <w:szCs w:val="22"/>
          <w:lang w:eastAsia="en-AU"/>
        </w:rPr>
        <w:t>(</w:t>
      </w:r>
      <w:r w:rsidR="309E7894" w:rsidRPr="4F5CD4CE">
        <w:rPr>
          <w:rFonts w:ascii="Noto Sans" w:eastAsia="Times New Roman" w:hAnsi="Noto Sans" w:cs="Noto Sans"/>
          <w:color w:val="000000" w:themeColor="text1"/>
          <w:sz w:val="22"/>
          <w:szCs w:val="22"/>
          <w:lang w:eastAsia="en-AU"/>
        </w:rPr>
        <w:t>A</w:t>
      </w:r>
      <w:r w:rsidR="00735EC1" w:rsidRPr="4F5CD4CE">
        <w:rPr>
          <w:rFonts w:ascii="Noto Sans" w:eastAsia="Times New Roman" w:hAnsi="Noto Sans" w:cs="Noto Sans"/>
          <w:color w:val="000000" w:themeColor="text1"/>
          <w:sz w:val="22"/>
          <w:szCs w:val="22"/>
          <w:lang w:eastAsia="en-AU"/>
        </w:rPr>
        <w:t>ttach details</w:t>
      </w:r>
      <w:r w:rsidRPr="4F5CD4CE">
        <w:rPr>
          <w:rFonts w:ascii="Noto Sans" w:eastAsia="Times New Roman" w:hAnsi="Noto Sans" w:cs="Noto Sans"/>
          <w:color w:val="000000" w:themeColor="text1"/>
          <w:sz w:val="22"/>
          <w:szCs w:val="22"/>
          <w:lang w:eastAsia="en-AU"/>
        </w:rPr>
        <w:t>)</w:t>
      </w:r>
    </w:p>
    <w:p w14:paraId="2E65A083" w14:textId="77777777" w:rsidR="007E395F" w:rsidRPr="004E737F" w:rsidRDefault="007E395F" w:rsidP="00735EC1">
      <w:pPr>
        <w:rPr>
          <w:rFonts w:ascii="Noto Sans" w:eastAsia="Times New Roman" w:hAnsi="Noto Sans" w:cs="Noto Sans"/>
          <w:color w:val="000000"/>
          <w:sz w:val="22"/>
          <w:szCs w:val="22"/>
          <w:lang w:eastAsia="en-AU"/>
        </w:rPr>
      </w:pPr>
    </w:p>
    <w:p w14:paraId="70CA4CDF" w14:textId="77777777" w:rsidR="00136582" w:rsidRDefault="00136582" w:rsidP="00015903">
      <w:pPr>
        <w:rPr>
          <w:rFonts w:ascii="Noto Sans" w:eastAsia="Times New Roman" w:hAnsi="Noto Sans" w:cs="Noto Sans"/>
          <w:color w:val="000000"/>
          <w:sz w:val="22"/>
          <w:szCs w:val="22"/>
          <w:lang w:eastAsia="en-AU"/>
        </w:rPr>
      </w:pPr>
    </w:p>
    <w:p w14:paraId="78F13B50" w14:textId="77777777" w:rsidR="00136582" w:rsidRDefault="00136582" w:rsidP="00015903">
      <w:pPr>
        <w:rPr>
          <w:rFonts w:ascii="Noto Sans" w:eastAsia="Times New Roman" w:hAnsi="Noto Sans" w:cs="Noto Sans"/>
          <w:color w:val="000000"/>
          <w:sz w:val="22"/>
          <w:szCs w:val="22"/>
          <w:lang w:eastAsia="en-AU"/>
        </w:rPr>
      </w:pPr>
    </w:p>
    <w:p w14:paraId="45B5C65F" w14:textId="1BF3F456" w:rsidR="00015903" w:rsidRPr="004E737F" w:rsidRDefault="00015903" w:rsidP="00015903">
      <w:pPr>
        <w:rPr>
          <w:rFonts w:ascii="Noto Sans" w:eastAsia="Times New Roman" w:hAnsi="Noto Sans" w:cs="Noto Sans"/>
          <w:color w:val="000000"/>
          <w:sz w:val="22"/>
          <w:szCs w:val="22"/>
          <w:lang w:eastAsia="en-AU"/>
        </w:rPr>
      </w:pPr>
      <w:r w:rsidRPr="004E737F">
        <w:rPr>
          <w:rFonts w:ascii="Noto Sans" w:eastAsia="Times New Roman" w:hAnsi="Noto Sans" w:cs="Noto Sans"/>
          <w:color w:val="000000"/>
          <w:sz w:val="22"/>
          <w:szCs w:val="22"/>
          <w:lang w:eastAsia="en-AU"/>
        </w:rPr>
        <w:t>…………………………………………………</w:t>
      </w:r>
      <w:r w:rsidR="006805C8" w:rsidRPr="004E737F">
        <w:rPr>
          <w:rFonts w:ascii="Noto Sans" w:eastAsia="Times New Roman" w:hAnsi="Noto Sans" w:cs="Noto Sans"/>
          <w:color w:val="000000"/>
          <w:sz w:val="22"/>
          <w:szCs w:val="22"/>
          <w:lang w:eastAsia="en-AU"/>
        </w:rPr>
        <w:t>……………………..</w:t>
      </w:r>
    </w:p>
    <w:p w14:paraId="6988137C" w14:textId="77777777" w:rsidR="00015903" w:rsidRPr="004E737F" w:rsidRDefault="00015903" w:rsidP="00015903">
      <w:pPr>
        <w:rPr>
          <w:rFonts w:ascii="Noto Sans" w:eastAsia="Times New Roman" w:hAnsi="Noto Sans" w:cs="Noto Sans"/>
          <w:color w:val="000000"/>
          <w:sz w:val="22"/>
          <w:szCs w:val="22"/>
          <w:lang w:eastAsia="en-AU"/>
        </w:rPr>
      </w:pPr>
      <w:r w:rsidRPr="004E737F">
        <w:rPr>
          <w:rFonts w:ascii="Noto Sans" w:eastAsia="Times New Roman" w:hAnsi="Noto Sans" w:cs="Noto Sans"/>
          <w:color w:val="000000"/>
          <w:sz w:val="22"/>
          <w:szCs w:val="22"/>
          <w:lang w:eastAsia="en-AU"/>
        </w:rPr>
        <w:t>Name</w:t>
      </w:r>
    </w:p>
    <w:p w14:paraId="3EC00089" w14:textId="77777777" w:rsidR="00BB3738" w:rsidRPr="004E737F" w:rsidRDefault="00BB3738" w:rsidP="006D7480">
      <w:pPr>
        <w:rPr>
          <w:rFonts w:ascii="Noto Sans" w:eastAsia="Times New Roman" w:hAnsi="Noto Sans" w:cs="Noto Sans"/>
          <w:color w:val="000000"/>
          <w:sz w:val="22"/>
          <w:szCs w:val="22"/>
          <w:lang w:eastAsia="en-AU"/>
        </w:rPr>
      </w:pPr>
    </w:p>
    <w:p w14:paraId="0C759757" w14:textId="77777777" w:rsidR="006805C8" w:rsidRPr="004E737F" w:rsidRDefault="006805C8" w:rsidP="006805C8">
      <w:pPr>
        <w:rPr>
          <w:rFonts w:ascii="Noto Sans" w:eastAsia="Times New Roman" w:hAnsi="Noto Sans" w:cs="Noto Sans"/>
          <w:color w:val="000000"/>
          <w:sz w:val="22"/>
          <w:szCs w:val="22"/>
          <w:lang w:eastAsia="en-AU"/>
        </w:rPr>
      </w:pPr>
      <w:r w:rsidRPr="004E737F">
        <w:rPr>
          <w:rFonts w:ascii="Noto Sans" w:eastAsia="Times New Roman" w:hAnsi="Noto Sans" w:cs="Noto Sans"/>
          <w:color w:val="000000"/>
          <w:sz w:val="22"/>
          <w:szCs w:val="22"/>
          <w:lang w:eastAsia="en-AU"/>
        </w:rPr>
        <w:t>………………………………………………………………………..</w:t>
      </w:r>
    </w:p>
    <w:p w14:paraId="1C47A5F2" w14:textId="77777777" w:rsidR="007E395F" w:rsidRPr="004E737F" w:rsidRDefault="00AB1BE3" w:rsidP="006D7480">
      <w:pPr>
        <w:rPr>
          <w:rFonts w:ascii="Noto Sans" w:eastAsia="Times New Roman" w:hAnsi="Noto Sans" w:cs="Noto Sans"/>
          <w:color w:val="000000"/>
          <w:sz w:val="22"/>
          <w:szCs w:val="22"/>
          <w:lang w:eastAsia="en-AU"/>
        </w:rPr>
      </w:pPr>
      <w:r w:rsidRPr="004E737F">
        <w:rPr>
          <w:rFonts w:ascii="Noto Sans" w:eastAsia="Times New Roman" w:hAnsi="Noto Sans" w:cs="Noto Sans"/>
          <w:color w:val="000000"/>
          <w:sz w:val="22"/>
          <w:szCs w:val="22"/>
          <w:lang w:eastAsia="en-AU"/>
        </w:rPr>
        <w:t xml:space="preserve">Signed </w:t>
      </w:r>
    </w:p>
    <w:p w14:paraId="5B3EDF03" w14:textId="77777777" w:rsidR="00BB3738" w:rsidRPr="004E737F" w:rsidRDefault="00BB3738" w:rsidP="00BB3738">
      <w:pPr>
        <w:rPr>
          <w:rFonts w:ascii="Noto Sans" w:eastAsia="Times New Roman" w:hAnsi="Noto Sans" w:cs="Noto Sans"/>
          <w:color w:val="000000"/>
          <w:sz w:val="22"/>
          <w:szCs w:val="22"/>
          <w:lang w:eastAsia="en-AU"/>
        </w:rPr>
      </w:pPr>
    </w:p>
    <w:p w14:paraId="7E96895F" w14:textId="77777777" w:rsidR="006805C8" w:rsidRPr="004E737F" w:rsidRDefault="006805C8" w:rsidP="006805C8">
      <w:pPr>
        <w:rPr>
          <w:rFonts w:ascii="Noto Sans" w:eastAsia="Times New Roman" w:hAnsi="Noto Sans" w:cs="Noto Sans"/>
          <w:color w:val="000000"/>
          <w:sz w:val="22"/>
          <w:szCs w:val="22"/>
          <w:lang w:eastAsia="en-AU"/>
        </w:rPr>
      </w:pPr>
      <w:r w:rsidRPr="004E737F">
        <w:rPr>
          <w:rFonts w:ascii="Noto Sans" w:eastAsia="Times New Roman" w:hAnsi="Noto Sans" w:cs="Noto Sans"/>
          <w:color w:val="000000"/>
          <w:sz w:val="22"/>
          <w:szCs w:val="22"/>
          <w:lang w:eastAsia="en-AU"/>
        </w:rPr>
        <w:t>………………………………………………………………………..</w:t>
      </w:r>
    </w:p>
    <w:p w14:paraId="55E9E90F" w14:textId="28A547C1" w:rsidR="00AB1BE3" w:rsidRPr="004E737F" w:rsidRDefault="00AB1BE3" w:rsidP="006D7480">
      <w:pPr>
        <w:rPr>
          <w:rFonts w:ascii="Noto Sans" w:eastAsia="Times New Roman" w:hAnsi="Noto Sans" w:cs="Noto Sans"/>
          <w:color w:val="000000"/>
          <w:sz w:val="22"/>
          <w:szCs w:val="22"/>
          <w:lang w:eastAsia="en-AU"/>
        </w:rPr>
      </w:pPr>
      <w:r w:rsidRPr="004E737F">
        <w:rPr>
          <w:rFonts w:ascii="Noto Sans" w:eastAsia="Times New Roman" w:hAnsi="Noto Sans" w:cs="Noto Sans"/>
          <w:color w:val="000000"/>
          <w:sz w:val="22"/>
          <w:szCs w:val="22"/>
          <w:lang w:eastAsia="en-AU"/>
        </w:rPr>
        <w:t>Date</w:t>
      </w:r>
    </w:p>
    <w:p w14:paraId="3939BD1B" w14:textId="77777777" w:rsidR="00BB3738" w:rsidRPr="004E737F" w:rsidRDefault="00BB3738" w:rsidP="006D7480">
      <w:pPr>
        <w:rPr>
          <w:rFonts w:ascii="Noto Sans" w:eastAsia="Times New Roman" w:hAnsi="Noto Sans" w:cs="Noto Sans"/>
          <w:color w:val="000000"/>
          <w:sz w:val="22"/>
          <w:szCs w:val="22"/>
          <w:lang w:eastAsia="en-AU"/>
        </w:rPr>
      </w:pPr>
    </w:p>
    <w:p w14:paraId="3D10CE9E" w14:textId="77777777" w:rsidR="00136582" w:rsidRDefault="00136582" w:rsidP="006D7480">
      <w:pPr>
        <w:rPr>
          <w:rFonts w:ascii="Noto Sans" w:eastAsia="Times New Roman" w:hAnsi="Noto Sans" w:cs="Noto Sans"/>
          <w:color w:val="000000"/>
          <w:sz w:val="22"/>
          <w:szCs w:val="22"/>
          <w:lang w:eastAsia="en-AU"/>
        </w:rPr>
      </w:pPr>
    </w:p>
    <w:p w14:paraId="7078D5A6" w14:textId="77777777" w:rsidR="00136582" w:rsidRDefault="00136582" w:rsidP="006D7480">
      <w:pPr>
        <w:rPr>
          <w:rFonts w:ascii="Noto Sans" w:eastAsia="Times New Roman" w:hAnsi="Noto Sans" w:cs="Noto Sans"/>
          <w:color w:val="000000"/>
          <w:sz w:val="22"/>
          <w:szCs w:val="22"/>
          <w:lang w:eastAsia="en-AU"/>
        </w:rPr>
      </w:pPr>
    </w:p>
    <w:p w14:paraId="695EFD5A" w14:textId="719D59FD" w:rsidR="00AB1BE3" w:rsidRPr="004E737F" w:rsidRDefault="609C028B" w:rsidP="006D7480">
      <w:pPr>
        <w:rPr>
          <w:rFonts w:ascii="Noto Sans" w:eastAsia="Times New Roman" w:hAnsi="Noto Sans" w:cs="Noto Sans"/>
          <w:color w:val="000000"/>
          <w:sz w:val="22"/>
          <w:szCs w:val="22"/>
          <w:lang w:eastAsia="en-AU"/>
        </w:rPr>
      </w:pPr>
      <w:r w:rsidRPr="66C5FD78">
        <w:rPr>
          <w:rFonts w:ascii="Noto Sans" w:eastAsia="Times New Roman" w:hAnsi="Noto Sans" w:cs="Noto Sans"/>
          <w:color w:val="000000" w:themeColor="text1"/>
          <w:sz w:val="22"/>
          <w:szCs w:val="22"/>
          <w:lang w:eastAsia="en-AU"/>
        </w:rPr>
        <w:t>Email</w:t>
      </w:r>
      <w:r w:rsidR="00AB1BE3" w:rsidRPr="66C5FD78">
        <w:rPr>
          <w:rFonts w:ascii="Noto Sans" w:eastAsia="Times New Roman" w:hAnsi="Noto Sans" w:cs="Noto Sans"/>
          <w:color w:val="000000" w:themeColor="text1"/>
          <w:sz w:val="22"/>
          <w:szCs w:val="22"/>
          <w:lang w:eastAsia="en-AU"/>
        </w:rPr>
        <w:t xml:space="preserve"> completed form</w:t>
      </w:r>
      <w:r w:rsidR="6A2593C7" w:rsidRPr="66C5FD78">
        <w:rPr>
          <w:rFonts w:ascii="Noto Sans" w:eastAsia="Times New Roman" w:hAnsi="Noto Sans" w:cs="Noto Sans"/>
          <w:color w:val="000000" w:themeColor="text1"/>
          <w:sz w:val="22"/>
          <w:szCs w:val="22"/>
          <w:lang w:eastAsia="en-AU"/>
        </w:rPr>
        <w:t xml:space="preserve"> </w:t>
      </w:r>
      <w:r w:rsidR="00AB1BE3" w:rsidRPr="66C5FD78">
        <w:rPr>
          <w:rFonts w:ascii="Noto Sans" w:eastAsia="Times New Roman" w:hAnsi="Noto Sans" w:cs="Noto Sans"/>
          <w:color w:val="000000" w:themeColor="text1"/>
          <w:sz w:val="22"/>
          <w:szCs w:val="22"/>
          <w:lang w:eastAsia="en-AU"/>
        </w:rPr>
        <w:t xml:space="preserve">to </w:t>
      </w:r>
      <w:r w:rsidR="00AB1BE3" w:rsidRPr="66C5FD78">
        <w:rPr>
          <w:rFonts w:ascii="Noto Sans" w:eastAsia="Times New Roman" w:hAnsi="Noto Sans" w:cs="Noto Sans"/>
          <w:color w:val="005FB8" w:themeColor="accent1"/>
          <w:sz w:val="22"/>
          <w:szCs w:val="22"/>
          <w:lang w:eastAsia="en-AU"/>
        </w:rPr>
        <w:t>fps@treasury.qld.gov.au</w:t>
      </w:r>
      <w:r w:rsidR="00AB1BE3" w:rsidRPr="66C5FD78">
        <w:rPr>
          <w:rFonts w:ascii="Noto Sans" w:eastAsia="Times New Roman" w:hAnsi="Noto Sans" w:cs="Noto Sans"/>
          <w:color w:val="000000" w:themeColor="text1"/>
          <w:sz w:val="22"/>
          <w:szCs w:val="22"/>
          <w:lang w:eastAsia="en-AU"/>
        </w:rPr>
        <w:t>.</w:t>
      </w:r>
    </w:p>
    <w:p w14:paraId="03846225" w14:textId="089A44A0" w:rsidR="66C5FD78" w:rsidRDefault="66C5FD78" w:rsidP="66C5FD78">
      <w:pPr>
        <w:rPr>
          <w:rFonts w:ascii="Noto Sans" w:eastAsia="Noto Sans" w:hAnsi="Noto Sans" w:cs="Noto Sans"/>
          <w:color w:val="000000" w:themeColor="text1"/>
          <w:sz w:val="22"/>
          <w:szCs w:val="22"/>
        </w:rPr>
      </w:pPr>
    </w:p>
    <w:p w14:paraId="30A32106" w14:textId="1E832AB7" w:rsidR="2A4862E4" w:rsidRDefault="2A4862E4" w:rsidP="66C5FD78">
      <w:pPr>
        <w:rPr>
          <w:rFonts w:ascii="Noto Sans" w:eastAsia="Noto Sans" w:hAnsi="Noto Sans" w:cs="Noto Sans"/>
          <w:sz w:val="22"/>
          <w:szCs w:val="22"/>
        </w:rPr>
      </w:pPr>
      <w:r w:rsidRPr="7E07A34A">
        <w:rPr>
          <w:rFonts w:ascii="Noto Sans" w:eastAsia="Noto Sans" w:hAnsi="Noto Sans" w:cs="Noto Sans"/>
          <w:color w:val="000000" w:themeColor="text1"/>
          <w:sz w:val="22"/>
          <w:szCs w:val="22"/>
        </w:rPr>
        <w:t>For more information on the Financial Provisioning Scheme</w:t>
      </w:r>
      <w:r w:rsidR="00DF67BD">
        <w:rPr>
          <w:rFonts w:ascii="Noto Sans" w:eastAsia="Noto Sans" w:hAnsi="Noto Sans" w:cs="Noto Sans"/>
          <w:color w:val="000000" w:themeColor="text1"/>
          <w:sz w:val="22"/>
          <w:szCs w:val="22"/>
        </w:rPr>
        <w:t xml:space="preserve">, </w:t>
      </w:r>
      <w:r w:rsidRPr="7E07A34A">
        <w:rPr>
          <w:rFonts w:ascii="Noto Sans" w:eastAsia="Noto Sans" w:hAnsi="Noto Sans" w:cs="Noto Sans"/>
          <w:color w:val="000000" w:themeColor="text1"/>
          <w:sz w:val="22"/>
          <w:szCs w:val="22"/>
        </w:rPr>
        <w:t xml:space="preserve">visit </w:t>
      </w:r>
      <w:r w:rsidRPr="7E07A34A">
        <w:rPr>
          <w:rFonts w:ascii="Noto Sans" w:eastAsia="Noto Sans" w:hAnsi="Noto Sans" w:cs="Noto Sans"/>
          <w:color w:val="005DB8"/>
          <w:sz w:val="22"/>
          <w:szCs w:val="22"/>
        </w:rPr>
        <w:t>https://www.treasury.qld.gov.au/resource/financial-provisioning-scheme</w:t>
      </w:r>
      <w:r w:rsidRPr="7E07A34A">
        <w:rPr>
          <w:rFonts w:ascii="Noto Sans" w:eastAsia="Noto Sans" w:hAnsi="Noto Sans" w:cs="Noto Sans"/>
          <w:color w:val="000000" w:themeColor="text1"/>
          <w:sz w:val="22"/>
          <w:szCs w:val="22"/>
        </w:rPr>
        <w:t xml:space="preserve"> or contact </w:t>
      </w:r>
      <w:r w:rsidR="00DF67BD" w:rsidRPr="004E55A8">
        <w:rPr>
          <w:rFonts w:ascii="Noto Sans" w:eastAsia="Noto Sans" w:hAnsi="Noto Sans" w:cs="Noto Sans"/>
          <w:color w:val="000000" w:themeColor="text1"/>
          <w:sz w:val="22"/>
          <w:szCs w:val="22"/>
        </w:rPr>
        <w:t>a</w:t>
      </w:r>
      <w:r w:rsidRPr="7E07A34A">
        <w:rPr>
          <w:rFonts w:ascii="Noto Sans" w:eastAsia="Noto Sans" w:hAnsi="Noto Sans" w:cs="Noto Sans"/>
          <w:color w:val="000000" w:themeColor="text1"/>
          <w:sz w:val="22"/>
          <w:szCs w:val="22"/>
        </w:rPr>
        <w:t xml:space="preserve"> Scheme representative on 3035 3551.</w:t>
      </w:r>
    </w:p>
    <w:p w14:paraId="567A81F2" w14:textId="583CF03C" w:rsidR="66C5FD78" w:rsidRDefault="66C5FD78" w:rsidP="66C5FD78">
      <w:pPr>
        <w:rPr>
          <w:rFonts w:ascii="Noto Sans" w:eastAsia="Times New Roman" w:hAnsi="Noto Sans" w:cs="Noto Sans"/>
          <w:color w:val="000000" w:themeColor="text1"/>
          <w:sz w:val="22"/>
          <w:szCs w:val="22"/>
          <w:lang w:eastAsia="en-AU"/>
        </w:rPr>
      </w:pPr>
    </w:p>
    <w:p w14:paraId="7254A0D6" w14:textId="77777777" w:rsidR="00136582" w:rsidRDefault="00136582" w:rsidP="006D7480">
      <w:pPr>
        <w:rPr>
          <w:rFonts w:ascii="Noto Sans" w:eastAsia="Times New Roman" w:hAnsi="Noto Sans" w:cs="Noto Sans"/>
          <w:b/>
          <w:bCs/>
          <w:color w:val="000000"/>
          <w:sz w:val="16"/>
          <w:szCs w:val="16"/>
          <w:lang w:eastAsia="en-AU"/>
        </w:rPr>
      </w:pPr>
    </w:p>
    <w:p w14:paraId="7F077794" w14:textId="7422B3B2" w:rsidR="00AB1BE3" w:rsidRPr="00AB1BE3" w:rsidRDefault="00AB1BE3" w:rsidP="006D7480">
      <w:pPr>
        <w:rPr>
          <w:rFonts w:ascii="Noto Sans" w:eastAsia="Times New Roman" w:hAnsi="Noto Sans" w:cs="Noto Sans"/>
          <w:b/>
          <w:bCs/>
          <w:color w:val="000000"/>
          <w:sz w:val="16"/>
          <w:szCs w:val="16"/>
          <w:lang w:eastAsia="en-AU"/>
        </w:rPr>
      </w:pPr>
      <w:r w:rsidRPr="00AB1BE3">
        <w:rPr>
          <w:rFonts w:ascii="Noto Sans" w:eastAsia="Times New Roman" w:hAnsi="Noto Sans" w:cs="Noto Sans"/>
          <w:b/>
          <w:bCs/>
          <w:color w:val="000000"/>
          <w:sz w:val="16"/>
          <w:szCs w:val="16"/>
          <w:lang w:eastAsia="en-AU"/>
        </w:rPr>
        <w:t>Privacy Statement</w:t>
      </w:r>
    </w:p>
    <w:p w14:paraId="3657DD03" w14:textId="728F0B8F" w:rsidR="00FE6235" w:rsidRPr="0059717C" w:rsidRDefault="00AB1BE3" w:rsidP="006D7480">
      <w:pPr>
        <w:rPr>
          <w:rFonts w:ascii="Noto Sans" w:eastAsia="Times New Roman" w:hAnsi="Noto Sans" w:cs="Noto Sans"/>
          <w:color w:val="000000"/>
          <w:sz w:val="16"/>
          <w:szCs w:val="16"/>
          <w:lang w:eastAsia="en-AU"/>
        </w:rPr>
      </w:pPr>
      <w:r w:rsidRPr="00AB1BE3">
        <w:rPr>
          <w:rFonts w:ascii="Noto Sans" w:eastAsia="Times New Roman" w:hAnsi="Noto Sans" w:cs="Noto Sans"/>
          <w:color w:val="000000"/>
          <w:sz w:val="16"/>
          <w:szCs w:val="16"/>
          <w:lang w:eastAsia="en-AU"/>
        </w:rPr>
        <w:t xml:space="preserve">The Scheme Manager is collecting and using the information on this form to process your application for a proposed changed holder review allocation decision. This collection is authorised under section 33 of the </w:t>
      </w:r>
      <w:r w:rsidRPr="004E737F">
        <w:rPr>
          <w:rFonts w:ascii="Noto Sans" w:eastAsia="Times New Roman" w:hAnsi="Noto Sans" w:cs="Noto Sans"/>
          <w:i/>
          <w:iCs/>
          <w:color w:val="000000"/>
          <w:sz w:val="16"/>
          <w:szCs w:val="16"/>
          <w:lang w:eastAsia="en-AU"/>
        </w:rPr>
        <w:t>Mineral and Energy Resources (Financial Provisioning) Act 2018</w:t>
      </w:r>
      <w:r w:rsidRPr="00AB1BE3">
        <w:rPr>
          <w:rFonts w:ascii="Noto Sans" w:eastAsia="Times New Roman" w:hAnsi="Noto Sans" w:cs="Noto Sans"/>
          <w:color w:val="000000"/>
          <w:sz w:val="16"/>
          <w:szCs w:val="16"/>
          <w:lang w:eastAsia="en-AU"/>
        </w:rPr>
        <w:t>. Your information may also be disclosed to, and used by, the Department of Environment and Science or the Department of Natural Resources Mines and Energy to assist with the processing of your application. Your information will not be otherwise disclosed or used unless authorised or required by law.</w:t>
      </w:r>
    </w:p>
    <w:sectPr w:rsidR="00FE6235" w:rsidRPr="0059717C" w:rsidSect="004A2DEB">
      <w:headerReference w:type="default" r:id="rId14"/>
      <w:footerReference w:type="default" r:id="rId15"/>
      <w:headerReference w:type="first" r:id="rId16"/>
      <w:pgSz w:w="11900" w:h="16840"/>
      <w:pgMar w:top="1690" w:right="1440" w:bottom="1440" w:left="1440" w:header="850" w:footer="709"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C3E2" w14:textId="77777777" w:rsidR="00881098" w:rsidRDefault="00881098" w:rsidP="00B11074">
      <w:r>
        <w:separator/>
      </w:r>
    </w:p>
  </w:endnote>
  <w:endnote w:type="continuationSeparator" w:id="0">
    <w:p w14:paraId="1C661111" w14:textId="77777777" w:rsidR="00881098" w:rsidRDefault="00881098" w:rsidP="00B11074">
      <w:r>
        <w:continuationSeparator/>
      </w:r>
    </w:p>
  </w:endnote>
  <w:endnote w:type="continuationNotice" w:id="1">
    <w:p w14:paraId="0B0D1993" w14:textId="77777777" w:rsidR="00881098" w:rsidRDefault="0088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Black">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32E8" w14:textId="6AF2BADA" w:rsidR="004A2DEB" w:rsidRDefault="00F72774">
    <w:pPr>
      <w:pStyle w:val="Footer"/>
    </w:pPr>
    <w:r>
      <w:rPr>
        <w:b/>
        <w:bCs/>
        <w:noProof/>
        <w:color w:val="FFFFFF" w:themeColor="background1"/>
      </w:rPr>
      <mc:AlternateContent>
        <mc:Choice Requires="wps">
          <w:drawing>
            <wp:anchor distT="0" distB="0" distL="114300" distR="114300" simplePos="0" relativeHeight="251659776" behindDoc="0" locked="0" layoutInCell="1" allowOverlap="1" wp14:anchorId="7602C462" wp14:editId="787BB776">
              <wp:simplePos x="0" y="0"/>
              <wp:positionH relativeFrom="margin">
                <wp:posOffset>-357339</wp:posOffset>
              </wp:positionH>
              <wp:positionV relativeFrom="paragraph">
                <wp:posOffset>-85781</wp:posOffset>
              </wp:positionV>
              <wp:extent cx="5910682" cy="638355"/>
              <wp:effectExtent l="0" t="0" r="13970" b="9525"/>
              <wp:wrapNone/>
              <wp:docPr id="33062421" name="Text Box 2"/>
              <wp:cNvGraphicFramePr/>
              <a:graphic xmlns:a="http://schemas.openxmlformats.org/drawingml/2006/main">
                <a:graphicData uri="http://schemas.microsoft.com/office/word/2010/wordprocessingShape">
                  <wps:wsp>
                    <wps:cNvSpPr txBox="1"/>
                    <wps:spPr>
                      <a:xfrm>
                        <a:off x="0" y="0"/>
                        <a:ext cx="5910682" cy="638355"/>
                      </a:xfrm>
                      <a:prstGeom prst="rect">
                        <a:avLst/>
                      </a:prstGeom>
                      <a:noFill/>
                      <a:ln w="6350">
                        <a:noFill/>
                      </a:ln>
                    </wps:spPr>
                    <wps:txbx>
                      <w:txbxContent>
                        <w:p w14:paraId="4F0483EA" w14:textId="341DB0A3" w:rsidR="00F72774" w:rsidRPr="003B30C7" w:rsidRDefault="00F72774" w:rsidP="00F72774">
                          <w:pPr>
                            <w:pStyle w:val="Footer"/>
                            <w:rPr>
                              <w:rFonts w:ascii="Noto Sans" w:hAnsi="Noto Sans" w:cs="Noto Sans"/>
                              <w:color w:val="FFFFFF" w:themeColor="background1"/>
                              <w:szCs w:val="20"/>
                            </w:rPr>
                          </w:pPr>
                          <w:r w:rsidRPr="003B30C7">
                            <w:rPr>
                              <w:rFonts w:ascii="Noto Sans" w:hAnsi="Noto Sans" w:cs="Noto Sans"/>
                              <w:color w:val="FFFFFF" w:themeColor="background1"/>
                              <w:szCs w:val="20"/>
                            </w:rPr>
                            <w:t>Financial Provisioning 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602C462">
              <v:stroke joinstyle="miter"/>
              <v:path gradientshapeok="t" o:connecttype="rect"/>
            </v:shapetype>
            <v:shape id="Text Box 2" style="position:absolute;margin-left:-28.15pt;margin-top:-6.75pt;width:465.4pt;height:5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">
              <v:textbox inset="0,0,0,0">
                <w:txbxContent>
                  <w:p w:rsidRPr="003B30C7" w:rsidR="00F72774" w:rsidP="00F72774" w:rsidRDefault="00F72774" w14:paraId="4F0483EA" w14:textId="341DB0A3">
                    <w:pPr>
                      <w:pStyle w:val="Footer"/>
                      <w:rPr>
                        <w:rFonts w:ascii="Noto Sans" w:hAnsi="Noto Sans" w:cs="Noto Sans"/>
                        <w:color w:val="FFFFFF" w:themeColor="background1"/>
                        <w:szCs w:val="20"/>
                      </w:rPr>
                    </w:pPr>
                    <w:r w:rsidRPr="003B30C7">
                      <w:rPr>
                        <w:rFonts w:ascii="Noto Sans" w:hAnsi="Noto Sans" w:cs="Noto Sans"/>
                        <w:color w:val="FFFFFF" w:themeColor="background1"/>
                        <w:szCs w:val="20"/>
                      </w:rPr>
                      <w:t>Financial Provisioning Scheme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8FBD" w14:textId="77777777" w:rsidR="00881098" w:rsidRDefault="00881098" w:rsidP="00B11074">
      <w:r>
        <w:separator/>
      </w:r>
    </w:p>
  </w:footnote>
  <w:footnote w:type="continuationSeparator" w:id="0">
    <w:p w14:paraId="6B4E4D92" w14:textId="77777777" w:rsidR="00881098" w:rsidRDefault="00881098" w:rsidP="00B11074">
      <w:r>
        <w:continuationSeparator/>
      </w:r>
    </w:p>
  </w:footnote>
  <w:footnote w:type="continuationNotice" w:id="1">
    <w:p w14:paraId="26C32AF7" w14:textId="77777777" w:rsidR="00881098" w:rsidRDefault="00881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5FD2" w14:textId="22661964" w:rsidR="004A2DEB" w:rsidRDefault="245B4753" w:rsidP="245B4753">
    <w:pPr>
      <w:pStyle w:val="Header"/>
      <w:rPr>
        <w:rFonts w:ascii="Noto Sans" w:hAnsi="Noto Sans" w:cs="Noto Sans"/>
        <w:b/>
        <w:bCs/>
        <w:i/>
        <w:iCs/>
        <w:sz w:val="28"/>
        <w:szCs w:val="28"/>
      </w:rPr>
    </w:pPr>
    <w:r w:rsidRPr="245B4753">
      <w:rPr>
        <w:rFonts w:ascii="Noto Sans" w:hAnsi="Noto Sans" w:cs="Noto Sans"/>
        <w:b/>
        <w:bCs/>
        <w:i/>
        <w:iCs/>
        <w:sz w:val="28"/>
        <w:szCs w:val="28"/>
      </w:rPr>
      <w:t>Mineral and Energy Resources (Financial Provisioning) Act 2018</w:t>
    </w:r>
    <w:r w:rsidR="00FC12A3">
      <w:rPr>
        <w:noProof/>
        <w:lang w:eastAsia="en-AU"/>
      </w:rPr>
      <w:drawing>
        <wp:anchor distT="0" distB="0" distL="114300" distR="114300" simplePos="0" relativeHeight="251656704" behindDoc="1" locked="0" layoutInCell="1" allowOverlap="1" wp14:anchorId="6CB671CF" wp14:editId="29D9C402">
          <wp:simplePos x="0" y="0"/>
          <wp:positionH relativeFrom="column">
            <wp:posOffset>-923925</wp:posOffset>
          </wp:positionH>
          <wp:positionV relativeFrom="paragraph">
            <wp:posOffset>-542925</wp:posOffset>
          </wp:positionV>
          <wp:extent cx="7559999" cy="10685645"/>
          <wp:effectExtent l="0" t="0" r="3175" b="1905"/>
          <wp:wrapNone/>
          <wp:docPr id="1278697163" name="Picture 1278697163"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4881" name="Picture 1109984881"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p w14:paraId="0AB8ADFD" w14:textId="2ED6366D" w:rsidR="004A2DEB" w:rsidRDefault="004A2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0F4A" w14:textId="70A32327" w:rsidR="00DB5BA6" w:rsidRPr="009B18CE" w:rsidRDefault="000F32EA" w:rsidP="009B18CE">
    <w:pPr>
      <w:pStyle w:val="Header"/>
    </w:pPr>
    <w:r>
      <w:rPr>
        <w:noProof/>
        <w:lang w:eastAsia="en-AU"/>
      </w:rPr>
      <w:drawing>
        <wp:anchor distT="0" distB="0" distL="114300" distR="114300" simplePos="0" relativeHeight="251660293" behindDoc="1" locked="0" layoutInCell="1" allowOverlap="1" wp14:anchorId="5A34B772" wp14:editId="1A30CBBC">
          <wp:simplePos x="0" y="0"/>
          <wp:positionH relativeFrom="page">
            <wp:align>right</wp:align>
          </wp:positionH>
          <wp:positionV relativeFrom="page">
            <wp:align>top</wp:align>
          </wp:positionV>
          <wp:extent cx="7559999" cy="10685645"/>
          <wp:effectExtent l="0" t="0" r="3175" b="1905"/>
          <wp:wrapNone/>
          <wp:docPr id="1195416391" name="Picture 1195416391"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4881" name="Picture 1109984881"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CA9"/>
    <w:multiLevelType w:val="hybridMultilevel"/>
    <w:tmpl w:val="C4D6EE4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 w15:restartNumberingAfterBreak="0">
    <w:nsid w:val="06B57ED4"/>
    <w:multiLevelType w:val="hybridMultilevel"/>
    <w:tmpl w:val="A0846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01BDC"/>
    <w:multiLevelType w:val="hybridMultilevel"/>
    <w:tmpl w:val="3684E558"/>
    <w:lvl w:ilvl="0" w:tplc="574684DA">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028B7"/>
    <w:multiLevelType w:val="hybridMultilevel"/>
    <w:tmpl w:val="73DE7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E775D"/>
    <w:multiLevelType w:val="hybridMultilevel"/>
    <w:tmpl w:val="8EFE28E8"/>
    <w:lvl w:ilvl="0" w:tplc="F5FA0790">
      <w:numFmt w:val="bullet"/>
      <w:lvlText w:val="-"/>
      <w:lvlJc w:val="left"/>
      <w:pPr>
        <w:ind w:left="720" w:hanging="360"/>
      </w:pPr>
      <w:rPr>
        <w:rFonts w:ascii="Calibri" w:eastAsiaTheme="minorHAnsi" w:hAnsi="Calibri" w:cs="Calibri"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65E23"/>
    <w:multiLevelType w:val="hybridMultilevel"/>
    <w:tmpl w:val="62D4D7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B101C38"/>
    <w:multiLevelType w:val="hybridMultilevel"/>
    <w:tmpl w:val="902C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D3682"/>
    <w:multiLevelType w:val="hybridMultilevel"/>
    <w:tmpl w:val="CAE2D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6103DD"/>
    <w:multiLevelType w:val="hybridMultilevel"/>
    <w:tmpl w:val="E8E8D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C914CE"/>
    <w:multiLevelType w:val="hybridMultilevel"/>
    <w:tmpl w:val="4096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7D0783"/>
    <w:multiLevelType w:val="hybridMultilevel"/>
    <w:tmpl w:val="D10E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402B48"/>
    <w:multiLevelType w:val="hybridMultilevel"/>
    <w:tmpl w:val="686699F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10C61DF3"/>
    <w:multiLevelType w:val="hybridMultilevel"/>
    <w:tmpl w:val="D6224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0F04FA"/>
    <w:multiLevelType w:val="singleLevel"/>
    <w:tmpl w:val="A06032C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1FF778B2"/>
    <w:multiLevelType w:val="hybridMultilevel"/>
    <w:tmpl w:val="4A00416A"/>
    <w:lvl w:ilvl="0" w:tplc="0C09000F">
      <w:start w:val="1"/>
      <w:numFmt w:val="decimal"/>
      <w:lvlText w:val="%1."/>
      <w:lvlJc w:val="left"/>
      <w:pPr>
        <w:ind w:left="6031" w:hanging="360"/>
      </w:pPr>
    </w:lvl>
    <w:lvl w:ilvl="1" w:tplc="E084BAD4">
      <w:start w:val="1"/>
      <w:numFmt w:val="lowerLetter"/>
      <w:lvlText w:val="%2."/>
      <w:lvlJc w:val="left"/>
      <w:pPr>
        <w:ind w:left="6239" w:hanging="360"/>
      </w:pPr>
      <w:rPr>
        <w:i w:val="0"/>
        <w:iCs w:val="0"/>
      </w:rPr>
    </w:lvl>
    <w:lvl w:ilvl="2" w:tplc="0C09001B" w:tentative="1">
      <w:start w:val="1"/>
      <w:numFmt w:val="lowerRoman"/>
      <w:lvlText w:val="%3."/>
      <w:lvlJc w:val="right"/>
      <w:pPr>
        <w:ind w:left="7471" w:hanging="180"/>
      </w:pPr>
    </w:lvl>
    <w:lvl w:ilvl="3" w:tplc="0C09000F" w:tentative="1">
      <w:start w:val="1"/>
      <w:numFmt w:val="decimal"/>
      <w:lvlText w:val="%4."/>
      <w:lvlJc w:val="left"/>
      <w:pPr>
        <w:ind w:left="8191" w:hanging="360"/>
      </w:pPr>
    </w:lvl>
    <w:lvl w:ilvl="4" w:tplc="0C090019" w:tentative="1">
      <w:start w:val="1"/>
      <w:numFmt w:val="lowerLetter"/>
      <w:lvlText w:val="%5."/>
      <w:lvlJc w:val="left"/>
      <w:pPr>
        <w:ind w:left="8911" w:hanging="360"/>
      </w:pPr>
    </w:lvl>
    <w:lvl w:ilvl="5" w:tplc="0C09001B" w:tentative="1">
      <w:start w:val="1"/>
      <w:numFmt w:val="lowerRoman"/>
      <w:lvlText w:val="%6."/>
      <w:lvlJc w:val="right"/>
      <w:pPr>
        <w:ind w:left="9631" w:hanging="180"/>
      </w:pPr>
    </w:lvl>
    <w:lvl w:ilvl="6" w:tplc="0C09000F" w:tentative="1">
      <w:start w:val="1"/>
      <w:numFmt w:val="decimal"/>
      <w:lvlText w:val="%7."/>
      <w:lvlJc w:val="left"/>
      <w:pPr>
        <w:ind w:left="10351" w:hanging="360"/>
      </w:pPr>
    </w:lvl>
    <w:lvl w:ilvl="7" w:tplc="0C090019" w:tentative="1">
      <w:start w:val="1"/>
      <w:numFmt w:val="lowerLetter"/>
      <w:lvlText w:val="%8."/>
      <w:lvlJc w:val="left"/>
      <w:pPr>
        <w:ind w:left="11071" w:hanging="360"/>
      </w:pPr>
    </w:lvl>
    <w:lvl w:ilvl="8" w:tplc="0C09001B" w:tentative="1">
      <w:start w:val="1"/>
      <w:numFmt w:val="lowerRoman"/>
      <w:lvlText w:val="%9."/>
      <w:lvlJc w:val="right"/>
      <w:pPr>
        <w:ind w:left="11791" w:hanging="180"/>
      </w:pPr>
    </w:lvl>
  </w:abstractNum>
  <w:abstractNum w:abstractNumId="15" w15:restartNumberingAfterBreak="0">
    <w:nsid w:val="203B1E4F"/>
    <w:multiLevelType w:val="hybridMultilevel"/>
    <w:tmpl w:val="D962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3D2C3F"/>
    <w:multiLevelType w:val="hybridMultilevel"/>
    <w:tmpl w:val="6A5E0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966EEC"/>
    <w:multiLevelType w:val="hybridMultilevel"/>
    <w:tmpl w:val="2DCC71AE"/>
    <w:lvl w:ilvl="0" w:tplc="2DC412D0">
      <w:numFmt w:val="bullet"/>
      <w:lvlText w:val=""/>
      <w:lvlJc w:val="left"/>
      <w:pPr>
        <w:ind w:left="720" w:hanging="360"/>
      </w:pPr>
      <w:rPr>
        <w:rFonts w:ascii="Symbol" w:eastAsiaTheme="minorHAnsi" w:hAnsi="Symbol"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C64386"/>
    <w:multiLevelType w:val="hybridMultilevel"/>
    <w:tmpl w:val="81E81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903DFF"/>
    <w:multiLevelType w:val="hybridMultilevel"/>
    <w:tmpl w:val="0DBA1B5E"/>
    <w:lvl w:ilvl="0" w:tplc="39D27F66">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026C36"/>
    <w:multiLevelType w:val="hybridMultilevel"/>
    <w:tmpl w:val="61F45E9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A52DF6"/>
    <w:multiLevelType w:val="hybridMultilevel"/>
    <w:tmpl w:val="C952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1E1636"/>
    <w:multiLevelType w:val="hybridMultilevel"/>
    <w:tmpl w:val="9D2893A8"/>
    <w:lvl w:ilvl="0" w:tplc="0C090011">
      <w:start w:val="1"/>
      <w:numFmt w:val="decimal"/>
      <w:lvlText w:val="%1)"/>
      <w:lvlJc w:val="left"/>
      <w:pPr>
        <w:ind w:left="720" w:hanging="360"/>
      </w:pPr>
      <w:rPr>
        <w:rFonts w:hint="default"/>
      </w:rPr>
    </w:lvl>
    <w:lvl w:ilvl="1" w:tplc="2DA44E0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A54F9C"/>
    <w:multiLevelType w:val="hybridMultilevel"/>
    <w:tmpl w:val="9398C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F03F7E"/>
    <w:multiLevelType w:val="hybridMultilevel"/>
    <w:tmpl w:val="9E747528"/>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15:restartNumberingAfterBreak="0">
    <w:nsid w:val="3E8A799B"/>
    <w:multiLevelType w:val="hybridMultilevel"/>
    <w:tmpl w:val="17FA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B2657D"/>
    <w:multiLevelType w:val="hybridMultilevel"/>
    <w:tmpl w:val="64B84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2E3A1B"/>
    <w:multiLevelType w:val="hybridMultilevel"/>
    <w:tmpl w:val="6C44E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4D148A"/>
    <w:multiLevelType w:val="hybridMultilevel"/>
    <w:tmpl w:val="352434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E4D2918"/>
    <w:multiLevelType w:val="hybridMultilevel"/>
    <w:tmpl w:val="682C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0025EE"/>
    <w:multiLevelType w:val="hybridMultilevel"/>
    <w:tmpl w:val="67EC690C"/>
    <w:lvl w:ilvl="0" w:tplc="C77C7F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849F8"/>
    <w:multiLevelType w:val="hybridMultilevel"/>
    <w:tmpl w:val="048EF71E"/>
    <w:lvl w:ilvl="0" w:tplc="70C0EA7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FF0209"/>
    <w:multiLevelType w:val="hybridMultilevel"/>
    <w:tmpl w:val="6CF8F7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59432E06"/>
    <w:multiLevelType w:val="hybridMultilevel"/>
    <w:tmpl w:val="D78487CA"/>
    <w:lvl w:ilvl="0" w:tplc="B06EFFC6">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4" w15:restartNumberingAfterBreak="0">
    <w:nsid w:val="598E73F8"/>
    <w:multiLevelType w:val="hybridMultilevel"/>
    <w:tmpl w:val="8E74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715612"/>
    <w:multiLevelType w:val="hybridMultilevel"/>
    <w:tmpl w:val="C2061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C127783"/>
    <w:multiLevelType w:val="hybridMultilevel"/>
    <w:tmpl w:val="481EFA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5F865BA1"/>
    <w:multiLevelType w:val="hybridMultilevel"/>
    <w:tmpl w:val="9F8E823E"/>
    <w:lvl w:ilvl="0" w:tplc="92961CDC">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F1D20"/>
    <w:multiLevelType w:val="multilevel"/>
    <w:tmpl w:val="2D22EE7C"/>
    <w:lvl w:ilvl="0">
      <w:start w:val="1"/>
      <w:numFmt w:val="decimal"/>
      <w:pStyle w:val="Heading1"/>
      <w:lvlText w:val="%1."/>
      <w:lvlJc w:val="left"/>
      <w:pPr>
        <w:ind w:left="432" w:hanging="432"/>
      </w:pPr>
      <w:rPr>
        <w:rFonts w:ascii="Noto Sans" w:eastAsiaTheme="majorEastAsia" w:hAnsi="Noto Sans" w:cs="Noto San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F056226"/>
    <w:multiLevelType w:val="hybridMultilevel"/>
    <w:tmpl w:val="30302D14"/>
    <w:lvl w:ilvl="0" w:tplc="6426A302">
      <w:start w:val="2"/>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5C3856"/>
    <w:multiLevelType w:val="hybridMultilevel"/>
    <w:tmpl w:val="6052B82C"/>
    <w:lvl w:ilvl="0" w:tplc="3D7E9CB6">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1" w15:restartNumberingAfterBreak="0">
    <w:nsid w:val="712314D3"/>
    <w:multiLevelType w:val="hybridMultilevel"/>
    <w:tmpl w:val="159C5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965592"/>
    <w:multiLevelType w:val="hybridMultilevel"/>
    <w:tmpl w:val="F446B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2BD7DA6"/>
    <w:multiLevelType w:val="hybridMultilevel"/>
    <w:tmpl w:val="4C1AF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E27208"/>
    <w:multiLevelType w:val="hybridMultilevel"/>
    <w:tmpl w:val="B518CD92"/>
    <w:lvl w:ilvl="0" w:tplc="F8964E8E">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B13BAB"/>
    <w:multiLevelType w:val="hybridMultilevel"/>
    <w:tmpl w:val="8400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471477">
    <w:abstractNumId w:val="38"/>
  </w:num>
  <w:num w:numId="2" w16cid:durableId="834536704">
    <w:abstractNumId w:val="10"/>
  </w:num>
  <w:num w:numId="3" w16cid:durableId="20326951">
    <w:abstractNumId w:val="5"/>
  </w:num>
  <w:num w:numId="4" w16cid:durableId="784688655">
    <w:abstractNumId w:val="32"/>
  </w:num>
  <w:num w:numId="5" w16cid:durableId="855582552">
    <w:abstractNumId w:val="7"/>
  </w:num>
  <w:num w:numId="6" w16cid:durableId="1017779221">
    <w:abstractNumId w:val="26"/>
  </w:num>
  <w:num w:numId="7" w16cid:durableId="2048873722">
    <w:abstractNumId w:val="44"/>
  </w:num>
  <w:num w:numId="8" w16cid:durableId="1330986286">
    <w:abstractNumId w:val="28"/>
  </w:num>
  <w:num w:numId="9" w16cid:durableId="227107003">
    <w:abstractNumId w:val="12"/>
  </w:num>
  <w:num w:numId="10" w16cid:durableId="1090153878">
    <w:abstractNumId w:val="31"/>
  </w:num>
  <w:num w:numId="11" w16cid:durableId="1184048847">
    <w:abstractNumId w:val="4"/>
  </w:num>
  <w:num w:numId="12" w16cid:durableId="1130439227">
    <w:abstractNumId w:val="30"/>
  </w:num>
  <w:num w:numId="13" w16cid:durableId="1958028247">
    <w:abstractNumId w:val="13"/>
  </w:num>
  <w:num w:numId="14" w16cid:durableId="182519569">
    <w:abstractNumId w:val="33"/>
  </w:num>
  <w:num w:numId="15" w16cid:durableId="923997595">
    <w:abstractNumId w:val="40"/>
  </w:num>
  <w:num w:numId="16" w16cid:durableId="672226970">
    <w:abstractNumId w:val="42"/>
  </w:num>
  <w:num w:numId="17" w16cid:durableId="883521936">
    <w:abstractNumId w:val="36"/>
  </w:num>
  <w:num w:numId="18" w16cid:durableId="68356197">
    <w:abstractNumId w:val="25"/>
  </w:num>
  <w:num w:numId="19" w16cid:durableId="1768429079">
    <w:abstractNumId w:val="21"/>
  </w:num>
  <w:num w:numId="20" w16cid:durableId="1148089608">
    <w:abstractNumId w:val="9"/>
  </w:num>
  <w:num w:numId="21" w16cid:durableId="823201542">
    <w:abstractNumId w:val="17"/>
  </w:num>
  <w:num w:numId="22" w16cid:durableId="1782526120">
    <w:abstractNumId w:val="24"/>
  </w:num>
  <w:num w:numId="23" w16cid:durableId="1031151881">
    <w:abstractNumId w:val="0"/>
  </w:num>
  <w:num w:numId="24" w16cid:durableId="24794504">
    <w:abstractNumId w:val="11"/>
  </w:num>
  <w:num w:numId="25" w16cid:durableId="1771926506">
    <w:abstractNumId w:val="15"/>
  </w:num>
  <w:num w:numId="26" w16cid:durableId="640693166">
    <w:abstractNumId w:val="27"/>
  </w:num>
  <w:num w:numId="27" w16cid:durableId="1172988187">
    <w:abstractNumId w:val="6"/>
  </w:num>
  <w:num w:numId="28" w16cid:durableId="253101033">
    <w:abstractNumId w:val="16"/>
  </w:num>
  <w:num w:numId="29" w16cid:durableId="1499880601">
    <w:abstractNumId w:val="18"/>
  </w:num>
  <w:num w:numId="30" w16cid:durableId="128910994">
    <w:abstractNumId w:val="23"/>
  </w:num>
  <w:num w:numId="31" w16cid:durableId="1134640555">
    <w:abstractNumId w:val="45"/>
  </w:num>
  <w:num w:numId="32" w16cid:durableId="700908776">
    <w:abstractNumId w:val="35"/>
  </w:num>
  <w:num w:numId="33" w16cid:durableId="1692607989">
    <w:abstractNumId w:val="34"/>
  </w:num>
  <w:num w:numId="34" w16cid:durableId="1673607004">
    <w:abstractNumId w:val="1"/>
  </w:num>
  <w:num w:numId="35" w16cid:durableId="1361661283">
    <w:abstractNumId w:val="8"/>
  </w:num>
  <w:num w:numId="36" w16cid:durableId="1501308459">
    <w:abstractNumId w:val="41"/>
  </w:num>
  <w:num w:numId="37" w16cid:durableId="1025012040">
    <w:abstractNumId w:val="19"/>
  </w:num>
  <w:num w:numId="38" w16cid:durableId="1766917980">
    <w:abstractNumId w:val="3"/>
  </w:num>
  <w:num w:numId="39" w16cid:durableId="1305892280">
    <w:abstractNumId w:val="2"/>
  </w:num>
  <w:num w:numId="40" w16cid:durableId="528493955">
    <w:abstractNumId w:val="20"/>
  </w:num>
  <w:num w:numId="41" w16cid:durableId="1917936655">
    <w:abstractNumId w:val="29"/>
  </w:num>
  <w:num w:numId="42" w16cid:durableId="1225724476">
    <w:abstractNumId w:val="37"/>
  </w:num>
  <w:num w:numId="43" w16cid:durableId="2099251517">
    <w:abstractNumId w:val="14"/>
  </w:num>
  <w:num w:numId="44" w16cid:durableId="1555190817">
    <w:abstractNumId w:val="22"/>
  </w:num>
  <w:num w:numId="45" w16cid:durableId="1857036956">
    <w:abstractNumId w:val="43"/>
  </w:num>
  <w:num w:numId="46" w16cid:durableId="13849637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74"/>
    <w:rsid w:val="0000182C"/>
    <w:rsid w:val="00002842"/>
    <w:rsid w:val="00003E70"/>
    <w:rsid w:val="00004F71"/>
    <w:rsid w:val="000104BC"/>
    <w:rsid w:val="000120C6"/>
    <w:rsid w:val="00015903"/>
    <w:rsid w:val="00017920"/>
    <w:rsid w:val="00020013"/>
    <w:rsid w:val="00022E07"/>
    <w:rsid w:val="00022E28"/>
    <w:rsid w:val="00027E6A"/>
    <w:rsid w:val="00030D89"/>
    <w:rsid w:val="000314E5"/>
    <w:rsid w:val="0003305F"/>
    <w:rsid w:val="00036614"/>
    <w:rsid w:val="000407E2"/>
    <w:rsid w:val="000419BB"/>
    <w:rsid w:val="0005354B"/>
    <w:rsid w:val="00054818"/>
    <w:rsid w:val="00054990"/>
    <w:rsid w:val="000607E4"/>
    <w:rsid w:val="000624B8"/>
    <w:rsid w:val="000646A2"/>
    <w:rsid w:val="00065063"/>
    <w:rsid w:val="000652E7"/>
    <w:rsid w:val="00070629"/>
    <w:rsid w:val="0007141E"/>
    <w:rsid w:val="000721C1"/>
    <w:rsid w:val="000738A7"/>
    <w:rsid w:val="00074447"/>
    <w:rsid w:val="00077152"/>
    <w:rsid w:val="0008221E"/>
    <w:rsid w:val="0008347F"/>
    <w:rsid w:val="00083869"/>
    <w:rsid w:val="000844A9"/>
    <w:rsid w:val="0008608A"/>
    <w:rsid w:val="00086E12"/>
    <w:rsid w:val="000910C2"/>
    <w:rsid w:val="0009152B"/>
    <w:rsid w:val="000932F8"/>
    <w:rsid w:val="00094AA1"/>
    <w:rsid w:val="0009605B"/>
    <w:rsid w:val="000A1B70"/>
    <w:rsid w:val="000A2272"/>
    <w:rsid w:val="000A33B3"/>
    <w:rsid w:val="000A3E52"/>
    <w:rsid w:val="000B0384"/>
    <w:rsid w:val="000B1528"/>
    <w:rsid w:val="000B2AB3"/>
    <w:rsid w:val="000B5216"/>
    <w:rsid w:val="000C13BD"/>
    <w:rsid w:val="000C1B96"/>
    <w:rsid w:val="000C1E41"/>
    <w:rsid w:val="000C5867"/>
    <w:rsid w:val="000C5B48"/>
    <w:rsid w:val="000D0948"/>
    <w:rsid w:val="000D1CE9"/>
    <w:rsid w:val="000D34FA"/>
    <w:rsid w:val="000D72D2"/>
    <w:rsid w:val="000E39A1"/>
    <w:rsid w:val="000F0D34"/>
    <w:rsid w:val="000F0EB5"/>
    <w:rsid w:val="000F315D"/>
    <w:rsid w:val="000F32EA"/>
    <w:rsid w:val="000F3801"/>
    <w:rsid w:val="000F3915"/>
    <w:rsid w:val="000F4550"/>
    <w:rsid w:val="000F50D6"/>
    <w:rsid w:val="000F59DB"/>
    <w:rsid w:val="000F68C4"/>
    <w:rsid w:val="000F6E4D"/>
    <w:rsid w:val="00102EA4"/>
    <w:rsid w:val="0010658C"/>
    <w:rsid w:val="00113F8F"/>
    <w:rsid w:val="00114749"/>
    <w:rsid w:val="00114754"/>
    <w:rsid w:val="00117566"/>
    <w:rsid w:val="0011779E"/>
    <w:rsid w:val="00117AEC"/>
    <w:rsid w:val="001205A6"/>
    <w:rsid w:val="00123CB9"/>
    <w:rsid w:val="00130253"/>
    <w:rsid w:val="001307EA"/>
    <w:rsid w:val="00131DC8"/>
    <w:rsid w:val="00133116"/>
    <w:rsid w:val="00134DB6"/>
    <w:rsid w:val="00136582"/>
    <w:rsid w:val="00136B59"/>
    <w:rsid w:val="00141180"/>
    <w:rsid w:val="00141338"/>
    <w:rsid w:val="00141B1A"/>
    <w:rsid w:val="00145403"/>
    <w:rsid w:val="00145629"/>
    <w:rsid w:val="00150ADD"/>
    <w:rsid w:val="00151B0E"/>
    <w:rsid w:val="0015213E"/>
    <w:rsid w:val="00152F48"/>
    <w:rsid w:val="00154A69"/>
    <w:rsid w:val="001608DB"/>
    <w:rsid w:val="00163301"/>
    <w:rsid w:val="00173D0C"/>
    <w:rsid w:val="00176EFA"/>
    <w:rsid w:val="00177ED6"/>
    <w:rsid w:val="00185763"/>
    <w:rsid w:val="00190E0B"/>
    <w:rsid w:val="001912F5"/>
    <w:rsid w:val="001A071B"/>
    <w:rsid w:val="001A2207"/>
    <w:rsid w:val="001A35B4"/>
    <w:rsid w:val="001A4EF4"/>
    <w:rsid w:val="001A7635"/>
    <w:rsid w:val="001B1D26"/>
    <w:rsid w:val="001B6D89"/>
    <w:rsid w:val="001B7FB6"/>
    <w:rsid w:val="001C2223"/>
    <w:rsid w:val="001C2F23"/>
    <w:rsid w:val="001D0284"/>
    <w:rsid w:val="001D0312"/>
    <w:rsid w:val="001D255B"/>
    <w:rsid w:val="001D2910"/>
    <w:rsid w:val="001D4EB3"/>
    <w:rsid w:val="001D6178"/>
    <w:rsid w:val="001D6354"/>
    <w:rsid w:val="001E117C"/>
    <w:rsid w:val="001E1322"/>
    <w:rsid w:val="001E1560"/>
    <w:rsid w:val="001E1D9E"/>
    <w:rsid w:val="001E2F68"/>
    <w:rsid w:val="001E4472"/>
    <w:rsid w:val="001E4C83"/>
    <w:rsid w:val="001E5551"/>
    <w:rsid w:val="001E6535"/>
    <w:rsid w:val="001F4389"/>
    <w:rsid w:val="001F4A94"/>
    <w:rsid w:val="001F4AFF"/>
    <w:rsid w:val="001F5481"/>
    <w:rsid w:val="001F7763"/>
    <w:rsid w:val="001F7E8B"/>
    <w:rsid w:val="00210479"/>
    <w:rsid w:val="00210B17"/>
    <w:rsid w:val="0022399E"/>
    <w:rsid w:val="00223F49"/>
    <w:rsid w:val="00225A95"/>
    <w:rsid w:val="00231A42"/>
    <w:rsid w:val="00231E06"/>
    <w:rsid w:val="002338F9"/>
    <w:rsid w:val="0023474D"/>
    <w:rsid w:val="00236AA0"/>
    <w:rsid w:val="00237F4B"/>
    <w:rsid w:val="0024193F"/>
    <w:rsid w:val="0024321E"/>
    <w:rsid w:val="00243B95"/>
    <w:rsid w:val="00245F69"/>
    <w:rsid w:val="00246CE3"/>
    <w:rsid w:val="002513B5"/>
    <w:rsid w:val="002541CA"/>
    <w:rsid w:val="00256785"/>
    <w:rsid w:val="0026641D"/>
    <w:rsid w:val="00267BC4"/>
    <w:rsid w:val="00270F02"/>
    <w:rsid w:val="00271146"/>
    <w:rsid w:val="00272388"/>
    <w:rsid w:val="002829C6"/>
    <w:rsid w:val="00287A57"/>
    <w:rsid w:val="00290207"/>
    <w:rsid w:val="00294CD5"/>
    <w:rsid w:val="00295224"/>
    <w:rsid w:val="00296793"/>
    <w:rsid w:val="002A01A6"/>
    <w:rsid w:val="002A0F53"/>
    <w:rsid w:val="002A1B93"/>
    <w:rsid w:val="002A469A"/>
    <w:rsid w:val="002B1192"/>
    <w:rsid w:val="002B23EA"/>
    <w:rsid w:val="002B40FF"/>
    <w:rsid w:val="002B4FB6"/>
    <w:rsid w:val="002B6AC5"/>
    <w:rsid w:val="002B6CBC"/>
    <w:rsid w:val="002C0CF7"/>
    <w:rsid w:val="002C23AF"/>
    <w:rsid w:val="002C476F"/>
    <w:rsid w:val="002D05EC"/>
    <w:rsid w:val="002D28FD"/>
    <w:rsid w:val="002D5089"/>
    <w:rsid w:val="002D630F"/>
    <w:rsid w:val="002E111B"/>
    <w:rsid w:val="002E1B93"/>
    <w:rsid w:val="002F0FCC"/>
    <w:rsid w:val="002F5142"/>
    <w:rsid w:val="002F55D9"/>
    <w:rsid w:val="00300FB7"/>
    <w:rsid w:val="00304EE1"/>
    <w:rsid w:val="0030660D"/>
    <w:rsid w:val="00306E85"/>
    <w:rsid w:val="003109E5"/>
    <w:rsid w:val="00312B7D"/>
    <w:rsid w:val="0031341B"/>
    <w:rsid w:val="0032035F"/>
    <w:rsid w:val="003207E7"/>
    <w:rsid w:val="0032347F"/>
    <w:rsid w:val="00323778"/>
    <w:rsid w:val="00323A9B"/>
    <w:rsid w:val="00323B43"/>
    <w:rsid w:val="00323DBA"/>
    <w:rsid w:val="0032418A"/>
    <w:rsid w:val="00324F15"/>
    <w:rsid w:val="00324F4B"/>
    <w:rsid w:val="003252B5"/>
    <w:rsid w:val="00327357"/>
    <w:rsid w:val="003275E9"/>
    <w:rsid w:val="0033268A"/>
    <w:rsid w:val="00336AAD"/>
    <w:rsid w:val="00340E61"/>
    <w:rsid w:val="00344C40"/>
    <w:rsid w:val="003456DF"/>
    <w:rsid w:val="00346763"/>
    <w:rsid w:val="00346A95"/>
    <w:rsid w:val="0035125A"/>
    <w:rsid w:val="003522DD"/>
    <w:rsid w:val="00357C30"/>
    <w:rsid w:val="00361D9F"/>
    <w:rsid w:val="00361E78"/>
    <w:rsid w:val="0036328D"/>
    <w:rsid w:val="00364B8D"/>
    <w:rsid w:val="00372CE6"/>
    <w:rsid w:val="00375857"/>
    <w:rsid w:val="00375C13"/>
    <w:rsid w:val="00382B7D"/>
    <w:rsid w:val="00384826"/>
    <w:rsid w:val="003858EB"/>
    <w:rsid w:val="003873A4"/>
    <w:rsid w:val="0039532A"/>
    <w:rsid w:val="00395365"/>
    <w:rsid w:val="00395443"/>
    <w:rsid w:val="0039561A"/>
    <w:rsid w:val="00396E13"/>
    <w:rsid w:val="00397956"/>
    <w:rsid w:val="003A0B63"/>
    <w:rsid w:val="003A2179"/>
    <w:rsid w:val="003A2A2F"/>
    <w:rsid w:val="003A404E"/>
    <w:rsid w:val="003A40AD"/>
    <w:rsid w:val="003A4F9A"/>
    <w:rsid w:val="003B04D2"/>
    <w:rsid w:val="003B30C7"/>
    <w:rsid w:val="003B4A45"/>
    <w:rsid w:val="003B4A4C"/>
    <w:rsid w:val="003C02D9"/>
    <w:rsid w:val="003C33C2"/>
    <w:rsid w:val="003C46BF"/>
    <w:rsid w:val="003D2D02"/>
    <w:rsid w:val="003D4D43"/>
    <w:rsid w:val="003D6750"/>
    <w:rsid w:val="003D6D05"/>
    <w:rsid w:val="003E501A"/>
    <w:rsid w:val="003E5AB8"/>
    <w:rsid w:val="003E6836"/>
    <w:rsid w:val="003E714E"/>
    <w:rsid w:val="003E7A35"/>
    <w:rsid w:val="003F17E7"/>
    <w:rsid w:val="003F29F9"/>
    <w:rsid w:val="003F722E"/>
    <w:rsid w:val="003F778A"/>
    <w:rsid w:val="0040218B"/>
    <w:rsid w:val="004025C3"/>
    <w:rsid w:val="00410316"/>
    <w:rsid w:val="0041064D"/>
    <w:rsid w:val="00415C69"/>
    <w:rsid w:val="0041623F"/>
    <w:rsid w:val="004217CF"/>
    <w:rsid w:val="00423123"/>
    <w:rsid w:val="00427338"/>
    <w:rsid w:val="004302E1"/>
    <w:rsid w:val="0043153D"/>
    <w:rsid w:val="00433890"/>
    <w:rsid w:val="004364E6"/>
    <w:rsid w:val="004364EA"/>
    <w:rsid w:val="004377B0"/>
    <w:rsid w:val="00440AB1"/>
    <w:rsid w:val="00452A38"/>
    <w:rsid w:val="00453102"/>
    <w:rsid w:val="00454C01"/>
    <w:rsid w:val="00456F29"/>
    <w:rsid w:val="0046135E"/>
    <w:rsid w:val="00463BC6"/>
    <w:rsid w:val="00464C55"/>
    <w:rsid w:val="00467DF0"/>
    <w:rsid w:val="00470788"/>
    <w:rsid w:val="0047126F"/>
    <w:rsid w:val="004770A7"/>
    <w:rsid w:val="004809CE"/>
    <w:rsid w:val="004819B2"/>
    <w:rsid w:val="00482EB9"/>
    <w:rsid w:val="00483133"/>
    <w:rsid w:val="00484F46"/>
    <w:rsid w:val="00491CCE"/>
    <w:rsid w:val="00493D21"/>
    <w:rsid w:val="004946B1"/>
    <w:rsid w:val="0049562E"/>
    <w:rsid w:val="00496A30"/>
    <w:rsid w:val="004A0D04"/>
    <w:rsid w:val="004A2DEB"/>
    <w:rsid w:val="004A3008"/>
    <w:rsid w:val="004A3F51"/>
    <w:rsid w:val="004A4A56"/>
    <w:rsid w:val="004A4E11"/>
    <w:rsid w:val="004A6D2D"/>
    <w:rsid w:val="004B2D6F"/>
    <w:rsid w:val="004B349D"/>
    <w:rsid w:val="004B79FA"/>
    <w:rsid w:val="004C016E"/>
    <w:rsid w:val="004C0636"/>
    <w:rsid w:val="004C06F7"/>
    <w:rsid w:val="004C21E4"/>
    <w:rsid w:val="004C33AE"/>
    <w:rsid w:val="004C38AF"/>
    <w:rsid w:val="004C4593"/>
    <w:rsid w:val="004D35C0"/>
    <w:rsid w:val="004E2DC5"/>
    <w:rsid w:val="004E35E7"/>
    <w:rsid w:val="004E55A8"/>
    <w:rsid w:val="004E613B"/>
    <w:rsid w:val="004E737F"/>
    <w:rsid w:val="004F0EB3"/>
    <w:rsid w:val="004F2100"/>
    <w:rsid w:val="004F284B"/>
    <w:rsid w:val="004F3C24"/>
    <w:rsid w:val="004F4B74"/>
    <w:rsid w:val="004F6421"/>
    <w:rsid w:val="004F6A09"/>
    <w:rsid w:val="004F7C9E"/>
    <w:rsid w:val="00502B59"/>
    <w:rsid w:val="005055CD"/>
    <w:rsid w:val="00505D0A"/>
    <w:rsid w:val="00516CDB"/>
    <w:rsid w:val="005174B3"/>
    <w:rsid w:val="00522504"/>
    <w:rsid w:val="00522765"/>
    <w:rsid w:val="00522A44"/>
    <w:rsid w:val="0053101C"/>
    <w:rsid w:val="0053334A"/>
    <w:rsid w:val="005336B9"/>
    <w:rsid w:val="00540CD5"/>
    <w:rsid w:val="00541863"/>
    <w:rsid w:val="00542426"/>
    <w:rsid w:val="005461DD"/>
    <w:rsid w:val="00552511"/>
    <w:rsid w:val="00552EB8"/>
    <w:rsid w:val="005533B7"/>
    <w:rsid w:val="00563D34"/>
    <w:rsid w:val="0056648C"/>
    <w:rsid w:val="00567614"/>
    <w:rsid w:val="00570B05"/>
    <w:rsid w:val="00571977"/>
    <w:rsid w:val="0057312D"/>
    <w:rsid w:val="0057385C"/>
    <w:rsid w:val="00574C8D"/>
    <w:rsid w:val="00576A70"/>
    <w:rsid w:val="0057725E"/>
    <w:rsid w:val="0058257E"/>
    <w:rsid w:val="005843C7"/>
    <w:rsid w:val="00585A0E"/>
    <w:rsid w:val="00586D6C"/>
    <w:rsid w:val="00590CA8"/>
    <w:rsid w:val="0059510A"/>
    <w:rsid w:val="0059717C"/>
    <w:rsid w:val="005A224F"/>
    <w:rsid w:val="005A4EAE"/>
    <w:rsid w:val="005B01F9"/>
    <w:rsid w:val="005B1F40"/>
    <w:rsid w:val="005B4289"/>
    <w:rsid w:val="005B7717"/>
    <w:rsid w:val="005C0A63"/>
    <w:rsid w:val="005C0B35"/>
    <w:rsid w:val="005C113F"/>
    <w:rsid w:val="005C239A"/>
    <w:rsid w:val="005C52AC"/>
    <w:rsid w:val="005D0EF4"/>
    <w:rsid w:val="005D2830"/>
    <w:rsid w:val="005D3584"/>
    <w:rsid w:val="005D36D4"/>
    <w:rsid w:val="005E19D1"/>
    <w:rsid w:val="005F2F26"/>
    <w:rsid w:val="005F44D9"/>
    <w:rsid w:val="005F4EEA"/>
    <w:rsid w:val="00605CF3"/>
    <w:rsid w:val="00605DA7"/>
    <w:rsid w:val="00607AB4"/>
    <w:rsid w:val="00607BAD"/>
    <w:rsid w:val="006134EE"/>
    <w:rsid w:val="00613F5F"/>
    <w:rsid w:val="006239B5"/>
    <w:rsid w:val="00624419"/>
    <w:rsid w:val="006309FE"/>
    <w:rsid w:val="0063503F"/>
    <w:rsid w:val="0063642C"/>
    <w:rsid w:val="00637195"/>
    <w:rsid w:val="00641233"/>
    <w:rsid w:val="00642BA2"/>
    <w:rsid w:val="00643682"/>
    <w:rsid w:val="006438EA"/>
    <w:rsid w:val="00645174"/>
    <w:rsid w:val="00646B10"/>
    <w:rsid w:val="00647683"/>
    <w:rsid w:val="00650F14"/>
    <w:rsid w:val="00654203"/>
    <w:rsid w:val="006550F4"/>
    <w:rsid w:val="006603B4"/>
    <w:rsid w:val="00663FDE"/>
    <w:rsid w:val="0066523F"/>
    <w:rsid w:val="006668E9"/>
    <w:rsid w:val="00666FFD"/>
    <w:rsid w:val="00673611"/>
    <w:rsid w:val="00673B9E"/>
    <w:rsid w:val="0067470F"/>
    <w:rsid w:val="00675418"/>
    <w:rsid w:val="00676D20"/>
    <w:rsid w:val="006805C8"/>
    <w:rsid w:val="00682233"/>
    <w:rsid w:val="0068325C"/>
    <w:rsid w:val="00684D89"/>
    <w:rsid w:val="00685543"/>
    <w:rsid w:val="00686CA0"/>
    <w:rsid w:val="006873F9"/>
    <w:rsid w:val="006908EE"/>
    <w:rsid w:val="00690CAA"/>
    <w:rsid w:val="00691703"/>
    <w:rsid w:val="00694618"/>
    <w:rsid w:val="00695726"/>
    <w:rsid w:val="00695743"/>
    <w:rsid w:val="006A0425"/>
    <w:rsid w:val="006A378E"/>
    <w:rsid w:val="006B0CAE"/>
    <w:rsid w:val="006B2412"/>
    <w:rsid w:val="006B2879"/>
    <w:rsid w:val="006B4231"/>
    <w:rsid w:val="006B5493"/>
    <w:rsid w:val="006C1C07"/>
    <w:rsid w:val="006C6DEA"/>
    <w:rsid w:val="006C72EC"/>
    <w:rsid w:val="006D330B"/>
    <w:rsid w:val="006D703C"/>
    <w:rsid w:val="006D71EA"/>
    <w:rsid w:val="006D7480"/>
    <w:rsid w:val="006E3AA0"/>
    <w:rsid w:val="006E46DD"/>
    <w:rsid w:val="006E66D6"/>
    <w:rsid w:val="006E6B16"/>
    <w:rsid w:val="006E6C1C"/>
    <w:rsid w:val="006E7763"/>
    <w:rsid w:val="006F007F"/>
    <w:rsid w:val="006F1A7B"/>
    <w:rsid w:val="006F3C63"/>
    <w:rsid w:val="006F66F2"/>
    <w:rsid w:val="006F77D2"/>
    <w:rsid w:val="00702490"/>
    <w:rsid w:val="00702F25"/>
    <w:rsid w:val="0070432D"/>
    <w:rsid w:val="007049A7"/>
    <w:rsid w:val="00705A5E"/>
    <w:rsid w:val="00710B99"/>
    <w:rsid w:val="00710E0A"/>
    <w:rsid w:val="0071106D"/>
    <w:rsid w:val="00711385"/>
    <w:rsid w:val="007123B5"/>
    <w:rsid w:val="007179B3"/>
    <w:rsid w:val="00721D0C"/>
    <w:rsid w:val="00723113"/>
    <w:rsid w:val="007251B2"/>
    <w:rsid w:val="007301A2"/>
    <w:rsid w:val="00735EC1"/>
    <w:rsid w:val="00735FD1"/>
    <w:rsid w:val="00745D94"/>
    <w:rsid w:val="00750E53"/>
    <w:rsid w:val="007519C7"/>
    <w:rsid w:val="00751DDD"/>
    <w:rsid w:val="00754E15"/>
    <w:rsid w:val="00761C95"/>
    <w:rsid w:val="00764D70"/>
    <w:rsid w:val="0076587A"/>
    <w:rsid w:val="007672E9"/>
    <w:rsid w:val="00767325"/>
    <w:rsid w:val="00767CE3"/>
    <w:rsid w:val="00770B43"/>
    <w:rsid w:val="007724D0"/>
    <w:rsid w:val="0077384B"/>
    <w:rsid w:val="00774920"/>
    <w:rsid w:val="00774AA9"/>
    <w:rsid w:val="00775236"/>
    <w:rsid w:val="00775E96"/>
    <w:rsid w:val="00776379"/>
    <w:rsid w:val="00776D8E"/>
    <w:rsid w:val="007777A0"/>
    <w:rsid w:val="007831CF"/>
    <w:rsid w:val="00783725"/>
    <w:rsid w:val="00784631"/>
    <w:rsid w:val="00793C18"/>
    <w:rsid w:val="00794B52"/>
    <w:rsid w:val="00795768"/>
    <w:rsid w:val="007A11EB"/>
    <w:rsid w:val="007A640A"/>
    <w:rsid w:val="007A6867"/>
    <w:rsid w:val="007A6B36"/>
    <w:rsid w:val="007B1727"/>
    <w:rsid w:val="007C02F5"/>
    <w:rsid w:val="007C147D"/>
    <w:rsid w:val="007C1ED6"/>
    <w:rsid w:val="007C2259"/>
    <w:rsid w:val="007C69CD"/>
    <w:rsid w:val="007D5B8C"/>
    <w:rsid w:val="007E2ADA"/>
    <w:rsid w:val="007E395F"/>
    <w:rsid w:val="007E51A5"/>
    <w:rsid w:val="007E71D8"/>
    <w:rsid w:val="007E7645"/>
    <w:rsid w:val="007E7A11"/>
    <w:rsid w:val="007F11E4"/>
    <w:rsid w:val="007F2653"/>
    <w:rsid w:val="007F434F"/>
    <w:rsid w:val="007F4CC6"/>
    <w:rsid w:val="007F7051"/>
    <w:rsid w:val="00801E35"/>
    <w:rsid w:val="0080210F"/>
    <w:rsid w:val="00802737"/>
    <w:rsid w:val="00810C58"/>
    <w:rsid w:val="008112DB"/>
    <w:rsid w:val="008122B5"/>
    <w:rsid w:val="008132E9"/>
    <w:rsid w:val="008147DC"/>
    <w:rsid w:val="00820178"/>
    <w:rsid w:val="00826C53"/>
    <w:rsid w:val="00827473"/>
    <w:rsid w:val="00831B8A"/>
    <w:rsid w:val="00832761"/>
    <w:rsid w:val="0083335A"/>
    <w:rsid w:val="00833A80"/>
    <w:rsid w:val="00834180"/>
    <w:rsid w:val="0084075F"/>
    <w:rsid w:val="00842DAD"/>
    <w:rsid w:val="00843618"/>
    <w:rsid w:val="0084447B"/>
    <w:rsid w:val="008456D2"/>
    <w:rsid w:val="00850D34"/>
    <w:rsid w:val="008538C5"/>
    <w:rsid w:val="00853ECD"/>
    <w:rsid w:val="00854104"/>
    <w:rsid w:val="00854367"/>
    <w:rsid w:val="008557B0"/>
    <w:rsid w:val="00855C98"/>
    <w:rsid w:val="00855E28"/>
    <w:rsid w:val="00860072"/>
    <w:rsid w:val="00861383"/>
    <w:rsid w:val="00862087"/>
    <w:rsid w:val="00863CF5"/>
    <w:rsid w:val="00865BAB"/>
    <w:rsid w:val="008700AF"/>
    <w:rsid w:val="00870786"/>
    <w:rsid w:val="008707ED"/>
    <w:rsid w:val="00870E3A"/>
    <w:rsid w:val="00871FD6"/>
    <w:rsid w:val="00874959"/>
    <w:rsid w:val="00875E50"/>
    <w:rsid w:val="00881098"/>
    <w:rsid w:val="0088136D"/>
    <w:rsid w:val="00881F40"/>
    <w:rsid w:val="008833A0"/>
    <w:rsid w:val="00884030"/>
    <w:rsid w:val="00885B70"/>
    <w:rsid w:val="0089259F"/>
    <w:rsid w:val="00892E43"/>
    <w:rsid w:val="00893AC3"/>
    <w:rsid w:val="008967EA"/>
    <w:rsid w:val="00896AB0"/>
    <w:rsid w:val="008975DF"/>
    <w:rsid w:val="008A4406"/>
    <w:rsid w:val="008A4AFF"/>
    <w:rsid w:val="008A6CAA"/>
    <w:rsid w:val="008B13BA"/>
    <w:rsid w:val="008B1FD0"/>
    <w:rsid w:val="008B21F8"/>
    <w:rsid w:val="008C0086"/>
    <w:rsid w:val="008C040D"/>
    <w:rsid w:val="008C248E"/>
    <w:rsid w:val="008C3734"/>
    <w:rsid w:val="008C61EE"/>
    <w:rsid w:val="008D5709"/>
    <w:rsid w:val="008E2D57"/>
    <w:rsid w:val="008E3BD8"/>
    <w:rsid w:val="008F2451"/>
    <w:rsid w:val="00902846"/>
    <w:rsid w:val="00904E2F"/>
    <w:rsid w:val="00904F19"/>
    <w:rsid w:val="009054AD"/>
    <w:rsid w:val="009072FA"/>
    <w:rsid w:val="00910045"/>
    <w:rsid w:val="00911EFB"/>
    <w:rsid w:val="00912AAE"/>
    <w:rsid w:val="00912C4D"/>
    <w:rsid w:val="00913220"/>
    <w:rsid w:val="00914D13"/>
    <w:rsid w:val="00914F36"/>
    <w:rsid w:val="00915918"/>
    <w:rsid w:val="009208AF"/>
    <w:rsid w:val="009266C8"/>
    <w:rsid w:val="00931603"/>
    <w:rsid w:val="009317E5"/>
    <w:rsid w:val="00932A05"/>
    <w:rsid w:val="00935378"/>
    <w:rsid w:val="00940493"/>
    <w:rsid w:val="00943A2D"/>
    <w:rsid w:val="00943D37"/>
    <w:rsid w:val="00944589"/>
    <w:rsid w:val="009456A9"/>
    <w:rsid w:val="00946137"/>
    <w:rsid w:val="009476CB"/>
    <w:rsid w:val="00947C8F"/>
    <w:rsid w:val="00947CDA"/>
    <w:rsid w:val="0095456D"/>
    <w:rsid w:val="009610A5"/>
    <w:rsid w:val="009644B1"/>
    <w:rsid w:val="00966A63"/>
    <w:rsid w:val="00967945"/>
    <w:rsid w:val="009702AA"/>
    <w:rsid w:val="00970804"/>
    <w:rsid w:val="00970E16"/>
    <w:rsid w:val="00973093"/>
    <w:rsid w:val="00975BC6"/>
    <w:rsid w:val="0097723A"/>
    <w:rsid w:val="00977DC2"/>
    <w:rsid w:val="00977E6C"/>
    <w:rsid w:val="009803CF"/>
    <w:rsid w:val="00980402"/>
    <w:rsid w:val="009813B4"/>
    <w:rsid w:val="009818E2"/>
    <w:rsid w:val="009836A8"/>
    <w:rsid w:val="0098447D"/>
    <w:rsid w:val="00984864"/>
    <w:rsid w:val="00984D89"/>
    <w:rsid w:val="00986F4E"/>
    <w:rsid w:val="00990EF5"/>
    <w:rsid w:val="00993585"/>
    <w:rsid w:val="00994A95"/>
    <w:rsid w:val="00995CAF"/>
    <w:rsid w:val="009A1B5E"/>
    <w:rsid w:val="009A453B"/>
    <w:rsid w:val="009B0B0B"/>
    <w:rsid w:val="009B18CE"/>
    <w:rsid w:val="009B1D9F"/>
    <w:rsid w:val="009B40F3"/>
    <w:rsid w:val="009C0124"/>
    <w:rsid w:val="009C42BE"/>
    <w:rsid w:val="009C54FA"/>
    <w:rsid w:val="009C58AD"/>
    <w:rsid w:val="009D07DC"/>
    <w:rsid w:val="009D1335"/>
    <w:rsid w:val="009D157C"/>
    <w:rsid w:val="009D36A8"/>
    <w:rsid w:val="009D3E76"/>
    <w:rsid w:val="009D40FF"/>
    <w:rsid w:val="009D7650"/>
    <w:rsid w:val="009E0506"/>
    <w:rsid w:val="009E1C66"/>
    <w:rsid w:val="009E2CF4"/>
    <w:rsid w:val="009E32CF"/>
    <w:rsid w:val="009E46C5"/>
    <w:rsid w:val="009E5C66"/>
    <w:rsid w:val="009E7529"/>
    <w:rsid w:val="009F014C"/>
    <w:rsid w:val="009F15AC"/>
    <w:rsid w:val="009F2071"/>
    <w:rsid w:val="009F4FB2"/>
    <w:rsid w:val="009F754B"/>
    <w:rsid w:val="00A003C6"/>
    <w:rsid w:val="00A00FBF"/>
    <w:rsid w:val="00A02ED1"/>
    <w:rsid w:val="00A02F2F"/>
    <w:rsid w:val="00A0358B"/>
    <w:rsid w:val="00A04D32"/>
    <w:rsid w:val="00A07D23"/>
    <w:rsid w:val="00A108C5"/>
    <w:rsid w:val="00A11570"/>
    <w:rsid w:val="00A17A7F"/>
    <w:rsid w:val="00A33D43"/>
    <w:rsid w:val="00A3403D"/>
    <w:rsid w:val="00A35C1A"/>
    <w:rsid w:val="00A36217"/>
    <w:rsid w:val="00A364B7"/>
    <w:rsid w:val="00A3675B"/>
    <w:rsid w:val="00A378AA"/>
    <w:rsid w:val="00A42107"/>
    <w:rsid w:val="00A43357"/>
    <w:rsid w:val="00A4414F"/>
    <w:rsid w:val="00A44293"/>
    <w:rsid w:val="00A51CD6"/>
    <w:rsid w:val="00A51D35"/>
    <w:rsid w:val="00A60981"/>
    <w:rsid w:val="00A62184"/>
    <w:rsid w:val="00A64D1C"/>
    <w:rsid w:val="00A651A9"/>
    <w:rsid w:val="00A66B3F"/>
    <w:rsid w:val="00A67BF9"/>
    <w:rsid w:val="00A70E9B"/>
    <w:rsid w:val="00A71EF2"/>
    <w:rsid w:val="00A74770"/>
    <w:rsid w:val="00A752C1"/>
    <w:rsid w:val="00A75CFE"/>
    <w:rsid w:val="00A76A1B"/>
    <w:rsid w:val="00A909C2"/>
    <w:rsid w:val="00A911C2"/>
    <w:rsid w:val="00A91911"/>
    <w:rsid w:val="00A91B42"/>
    <w:rsid w:val="00A9477C"/>
    <w:rsid w:val="00A970AE"/>
    <w:rsid w:val="00AA0281"/>
    <w:rsid w:val="00AA0BD2"/>
    <w:rsid w:val="00AA19D1"/>
    <w:rsid w:val="00AA2D04"/>
    <w:rsid w:val="00AA49F8"/>
    <w:rsid w:val="00AB1BE3"/>
    <w:rsid w:val="00AB360E"/>
    <w:rsid w:val="00AB5F5E"/>
    <w:rsid w:val="00AB63CE"/>
    <w:rsid w:val="00AB68F2"/>
    <w:rsid w:val="00AB76BB"/>
    <w:rsid w:val="00AC41FE"/>
    <w:rsid w:val="00AD0162"/>
    <w:rsid w:val="00AD22EF"/>
    <w:rsid w:val="00AD3A8F"/>
    <w:rsid w:val="00AD5D6A"/>
    <w:rsid w:val="00AD6296"/>
    <w:rsid w:val="00AD6693"/>
    <w:rsid w:val="00AE1F83"/>
    <w:rsid w:val="00AE3F72"/>
    <w:rsid w:val="00AE41BA"/>
    <w:rsid w:val="00AE4BAF"/>
    <w:rsid w:val="00AE5A41"/>
    <w:rsid w:val="00AF01EC"/>
    <w:rsid w:val="00AF11AB"/>
    <w:rsid w:val="00AF1CF0"/>
    <w:rsid w:val="00AF4B7E"/>
    <w:rsid w:val="00AF6FF5"/>
    <w:rsid w:val="00B01130"/>
    <w:rsid w:val="00B0182B"/>
    <w:rsid w:val="00B0185E"/>
    <w:rsid w:val="00B022CD"/>
    <w:rsid w:val="00B03336"/>
    <w:rsid w:val="00B06B6E"/>
    <w:rsid w:val="00B11074"/>
    <w:rsid w:val="00B11F81"/>
    <w:rsid w:val="00B121EA"/>
    <w:rsid w:val="00B13476"/>
    <w:rsid w:val="00B17062"/>
    <w:rsid w:val="00B21D87"/>
    <w:rsid w:val="00B25326"/>
    <w:rsid w:val="00B265D3"/>
    <w:rsid w:val="00B26650"/>
    <w:rsid w:val="00B27CCA"/>
    <w:rsid w:val="00B33A32"/>
    <w:rsid w:val="00B36285"/>
    <w:rsid w:val="00B4117E"/>
    <w:rsid w:val="00B46B91"/>
    <w:rsid w:val="00B509DA"/>
    <w:rsid w:val="00B524D1"/>
    <w:rsid w:val="00B62BF6"/>
    <w:rsid w:val="00B62E02"/>
    <w:rsid w:val="00B64E3A"/>
    <w:rsid w:val="00B72020"/>
    <w:rsid w:val="00B7245C"/>
    <w:rsid w:val="00B72BAB"/>
    <w:rsid w:val="00B73060"/>
    <w:rsid w:val="00B741B1"/>
    <w:rsid w:val="00B7544D"/>
    <w:rsid w:val="00B76120"/>
    <w:rsid w:val="00B81F6A"/>
    <w:rsid w:val="00B920F0"/>
    <w:rsid w:val="00BA2904"/>
    <w:rsid w:val="00BA5DA0"/>
    <w:rsid w:val="00BA6074"/>
    <w:rsid w:val="00BB2A05"/>
    <w:rsid w:val="00BB3738"/>
    <w:rsid w:val="00BB55F0"/>
    <w:rsid w:val="00BB7D27"/>
    <w:rsid w:val="00BB7EF8"/>
    <w:rsid w:val="00BC2FB8"/>
    <w:rsid w:val="00BC44B6"/>
    <w:rsid w:val="00BC5370"/>
    <w:rsid w:val="00BC707B"/>
    <w:rsid w:val="00BD1D0B"/>
    <w:rsid w:val="00BD1F38"/>
    <w:rsid w:val="00BD414C"/>
    <w:rsid w:val="00BD52B7"/>
    <w:rsid w:val="00BD536B"/>
    <w:rsid w:val="00BD7567"/>
    <w:rsid w:val="00BE3A26"/>
    <w:rsid w:val="00BE58D1"/>
    <w:rsid w:val="00BE5CF9"/>
    <w:rsid w:val="00BE67AB"/>
    <w:rsid w:val="00BE72E8"/>
    <w:rsid w:val="00BF0896"/>
    <w:rsid w:val="00BF482A"/>
    <w:rsid w:val="00BF60CA"/>
    <w:rsid w:val="00BF71C8"/>
    <w:rsid w:val="00C007F1"/>
    <w:rsid w:val="00C012E0"/>
    <w:rsid w:val="00C033FF"/>
    <w:rsid w:val="00C0690B"/>
    <w:rsid w:val="00C15F7F"/>
    <w:rsid w:val="00C211DF"/>
    <w:rsid w:val="00C21939"/>
    <w:rsid w:val="00C221E1"/>
    <w:rsid w:val="00C22624"/>
    <w:rsid w:val="00C23617"/>
    <w:rsid w:val="00C24ED8"/>
    <w:rsid w:val="00C2672B"/>
    <w:rsid w:val="00C30E41"/>
    <w:rsid w:val="00C32766"/>
    <w:rsid w:val="00C376ED"/>
    <w:rsid w:val="00C4204C"/>
    <w:rsid w:val="00C43177"/>
    <w:rsid w:val="00C43664"/>
    <w:rsid w:val="00C43D21"/>
    <w:rsid w:val="00C4481A"/>
    <w:rsid w:val="00C4555A"/>
    <w:rsid w:val="00C53311"/>
    <w:rsid w:val="00C56245"/>
    <w:rsid w:val="00C574D6"/>
    <w:rsid w:val="00C60F75"/>
    <w:rsid w:val="00C61918"/>
    <w:rsid w:val="00C61D03"/>
    <w:rsid w:val="00C61EBA"/>
    <w:rsid w:val="00C659C6"/>
    <w:rsid w:val="00C66FE2"/>
    <w:rsid w:val="00C71847"/>
    <w:rsid w:val="00C72209"/>
    <w:rsid w:val="00C76106"/>
    <w:rsid w:val="00C80D2A"/>
    <w:rsid w:val="00C839C0"/>
    <w:rsid w:val="00C8436B"/>
    <w:rsid w:val="00C9134F"/>
    <w:rsid w:val="00C93923"/>
    <w:rsid w:val="00C93C04"/>
    <w:rsid w:val="00C94FD0"/>
    <w:rsid w:val="00C979EB"/>
    <w:rsid w:val="00CA0312"/>
    <w:rsid w:val="00CA32FB"/>
    <w:rsid w:val="00CA447E"/>
    <w:rsid w:val="00CA4C80"/>
    <w:rsid w:val="00CA5D4B"/>
    <w:rsid w:val="00CA7C2A"/>
    <w:rsid w:val="00CB5489"/>
    <w:rsid w:val="00CB5ABE"/>
    <w:rsid w:val="00CB6299"/>
    <w:rsid w:val="00CB69AD"/>
    <w:rsid w:val="00CB6C8D"/>
    <w:rsid w:val="00CC06DB"/>
    <w:rsid w:val="00CC0E03"/>
    <w:rsid w:val="00CC1A63"/>
    <w:rsid w:val="00CC4DF5"/>
    <w:rsid w:val="00CC7004"/>
    <w:rsid w:val="00CC7197"/>
    <w:rsid w:val="00CD1F2E"/>
    <w:rsid w:val="00CD30C1"/>
    <w:rsid w:val="00CE1721"/>
    <w:rsid w:val="00CE370A"/>
    <w:rsid w:val="00CE63C8"/>
    <w:rsid w:val="00CE6BFC"/>
    <w:rsid w:val="00CE7D1B"/>
    <w:rsid w:val="00CF1933"/>
    <w:rsid w:val="00CF52D3"/>
    <w:rsid w:val="00CF6DE6"/>
    <w:rsid w:val="00D0199A"/>
    <w:rsid w:val="00D01FC9"/>
    <w:rsid w:val="00D02213"/>
    <w:rsid w:val="00D0249A"/>
    <w:rsid w:val="00D041F6"/>
    <w:rsid w:val="00D04323"/>
    <w:rsid w:val="00D05541"/>
    <w:rsid w:val="00D137E4"/>
    <w:rsid w:val="00D13B96"/>
    <w:rsid w:val="00D15FC5"/>
    <w:rsid w:val="00D22C85"/>
    <w:rsid w:val="00D2366A"/>
    <w:rsid w:val="00D270F2"/>
    <w:rsid w:val="00D313CD"/>
    <w:rsid w:val="00D34200"/>
    <w:rsid w:val="00D3532D"/>
    <w:rsid w:val="00D3722A"/>
    <w:rsid w:val="00D37866"/>
    <w:rsid w:val="00D412B9"/>
    <w:rsid w:val="00D42A34"/>
    <w:rsid w:val="00D42B05"/>
    <w:rsid w:val="00D43FCB"/>
    <w:rsid w:val="00D46340"/>
    <w:rsid w:val="00D47532"/>
    <w:rsid w:val="00D47AFE"/>
    <w:rsid w:val="00D56193"/>
    <w:rsid w:val="00D60DA1"/>
    <w:rsid w:val="00D62A25"/>
    <w:rsid w:val="00D64266"/>
    <w:rsid w:val="00D71E09"/>
    <w:rsid w:val="00D72BD6"/>
    <w:rsid w:val="00D73AA5"/>
    <w:rsid w:val="00D748DD"/>
    <w:rsid w:val="00D845E7"/>
    <w:rsid w:val="00D84F74"/>
    <w:rsid w:val="00D85EA8"/>
    <w:rsid w:val="00D87342"/>
    <w:rsid w:val="00D9248C"/>
    <w:rsid w:val="00D928FB"/>
    <w:rsid w:val="00D97EC6"/>
    <w:rsid w:val="00DA2B01"/>
    <w:rsid w:val="00DA3699"/>
    <w:rsid w:val="00DA7543"/>
    <w:rsid w:val="00DA7BC8"/>
    <w:rsid w:val="00DB4BEE"/>
    <w:rsid w:val="00DB538E"/>
    <w:rsid w:val="00DB5BA6"/>
    <w:rsid w:val="00DB7A4C"/>
    <w:rsid w:val="00DC1749"/>
    <w:rsid w:val="00DC1C72"/>
    <w:rsid w:val="00DC2584"/>
    <w:rsid w:val="00DC49CE"/>
    <w:rsid w:val="00DC5EBB"/>
    <w:rsid w:val="00DD39C8"/>
    <w:rsid w:val="00DD3C14"/>
    <w:rsid w:val="00DD46AB"/>
    <w:rsid w:val="00DD650E"/>
    <w:rsid w:val="00DD7044"/>
    <w:rsid w:val="00DE1130"/>
    <w:rsid w:val="00DE19C2"/>
    <w:rsid w:val="00DF0DCE"/>
    <w:rsid w:val="00DF5D23"/>
    <w:rsid w:val="00DF67BD"/>
    <w:rsid w:val="00DF7E0E"/>
    <w:rsid w:val="00E01C64"/>
    <w:rsid w:val="00E02F6F"/>
    <w:rsid w:val="00E035B9"/>
    <w:rsid w:val="00E0565C"/>
    <w:rsid w:val="00E071A0"/>
    <w:rsid w:val="00E1301D"/>
    <w:rsid w:val="00E170B4"/>
    <w:rsid w:val="00E178A2"/>
    <w:rsid w:val="00E20B57"/>
    <w:rsid w:val="00E21DBB"/>
    <w:rsid w:val="00E23265"/>
    <w:rsid w:val="00E26FEF"/>
    <w:rsid w:val="00E30B9F"/>
    <w:rsid w:val="00E30BE4"/>
    <w:rsid w:val="00E322E1"/>
    <w:rsid w:val="00E326AB"/>
    <w:rsid w:val="00E351CF"/>
    <w:rsid w:val="00E37076"/>
    <w:rsid w:val="00E37719"/>
    <w:rsid w:val="00E429D9"/>
    <w:rsid w:val="00E42BAF"/>
    <w:rsid w:val="00E50E97"/>
    <w:rsid w:val="00E51A58"/>
    <w:rsid w:val="00E52484"/>
    <w:rsid w:val="00E52D1D"/>
    <w:rsid w:val="00E5629E"/>
    <w:rsid w:val="00E61049"/>
    <w:rsid w:val="00E703DC"/>
    <w:rsid w:val="00E719A7"/>
    <w:rsid w:val="00E722AE"/>
    <w:rsid w:val="00E76846"/>
    <w:rsid w:val="00E80EA6"/>
    <w:rsid w:val="00E823F3"/>
    <w:rsid w:val="00E827CD"/>
    <w:rsid w:val="00E83C90"/>
    <w:rsid w:val="00E83D5A"/>
    <w:rsid w:val="00E9267D"/>
    <w:rsid w:val="00E97152"/>
    <w:rsid w:val="00EA06BC"/>
    <w:rsid w:val="00EA52A8"/>
    <w:rsid w:val="00EA76B6"/>
    <w:rsid w:val="00EB14A5"/>
    <w:rsid w:val="00EB1BFF"/>
    <w:rsid w:val="00EB3C30"/>
    <w:rsid w:val="00EB726D"/>
    <w:rsid w:val="00EC044E"/>
    <w:rsid w:val="00EC0ACB"/>
    <w:rsid w:val="00EC0F07"/>
    <w:rsid w:val="00EC1287"/>
    <w:rsid w:val="00EC1A67"/>
    <w:rsid w:val="00EC2742"/>
    <w:rsid w:val="00EC2BCF"/>
    <w:rsid w:val="00EC7024"/>
    <w:rsid w:val="00ED0302"/>
    <w:rsid w:val="00ED1667"/>
    <w:rsid w:val="00EE1E3D"/>
    <w:rsid w:val="00EE2F97"/>
    <w:rsid w:val="00EE79E2"/>
    <w:rsid w:val="00EF0795"/>
    <w:rsid w:val="00EF3C2F"/>
    <w:rsid w:val="00EF3EB0"/>
    <w:rsid w:val="00F03704"/>
    <w:rsid w:val="00F039EF"/>
    <w:rsid w:val="00F05F72"/>
    <w:rsid w:val="00F105FB"/>
    <w:rsid w:val="00F109CF"/>
    <w:rsid w:val="00F11559"/>
    <w:rsid w:val="00F1176F"/>
    <w:rsid w:val="00F1461F"/>
    <w:rsid w:val="00F15E4D"/>
    <w:rsid w:val="00F16704"/>
    <w:rsid w:val="00F22651"/>
    <w:rsid w:val="00F238D0"/>
    <w:rsid w:val="00F255F1"/>
    <w:rsid w:val="00F26B0C"/>
    <w:rsid w:val="00F30BD7"/>
    <w:rsid w:val="00F43161"/>
    <w:rsid w:val="00F43D6D"/>
    <w:rsid w:val="00F46021"/>
    <w:rsid w:val="00F477A2"/>
    <w:rsid w:val="00F51438"/>
    <w:rsid w:val="00F53316"/>
    <w:rsid w:val="00F57705"/>
    <w:rsid w:val="00F61219"/>
    <w:rsid w:val="00F62E75"/>
    <w:rsid w:val="00F652CF"/>
    <w:rsid w:val="00F658B5"/>
    <w:rsid w:val="00F66B50"/>
    <w:rsid w:val="00F66D93"/>
    <w:rsid w:val="00F67258"/>
    <w:rsid w:val="00F67BDE"/>
    <w:rsid w:val="00F72774"/>
    <w:rsid w:val="00F7538B"/>
    <w:rsid w:val="00F80350"/>
    <w:rsid w:val="00F80451"/>
    <w:rsid w:val="00F818BE"/>
    <w:rsid w:val="00F84A3D"/>
    <w:rsid w:val="00F856BC"/>
    <w:rsid w:val="00F8632E"/>
    <w:rsid w:val="00F86395"/>
    <w:rsid w:val="00F86931"/>
    <w:rsid w:val="00F90A61"/>
    <w:rsid w:val="00F91551"/>
    <w:rsid w:val="00F916DE"/>
    <w:rsid w:val="00F93E38"/>
    <w:rsid w:val="00FA0889"/>
    <w:rsid w:val="00FA46DE"/>
    <w:rsid w:val="00FA77E7"/>
    <w:rsid w:val="00FB129F"/>
    <w:rsid w:val="00FB3354"/>
    <w:rsid w:val="00FB526C"/>
    <w:rsid w:val="00FC12A3"/>
    <w:rsid w:val="00FC1456"/>
    <w:rsid w:val="00FC169C"/>
    <w:rsid w:val="00FC1E04"/>
    <w:rsid w:val="00FC2C1F"/>
    <w:rsid w:val="00FC3E1E"/>
    <w:rsid w:val="00FC5CB7"/>
    <w:rsid w:val="00FD565B"/>
    <w:rsid w:val="00FD7A38"/>
    <w:rsid w:val="00FE2A90"/>
    <w:rsid w:val="00FE5D8B"/>
    <w:rsid w:val="00FE5E96"/>
    <w:rsid w:val="00FE6235"/>
    <w:rsid w:val="00FE7312"/>
    <w:rsid w:val="00FE75BE"/>
    <w:rsid w:val="00FF018B"/>
    <w:rsid w:val="00FF49CA"/>
    <w:rsid w:val="245B4753"/>
    <w:rsid w:val="2A4862E4"/>
    <w:rsid w:val="309E7894"/>
    <w:rsid w:val="4F5CD4CE"/>
    <w:rsid w:val="4FDC166E"/>
    <w:rsid w:val="5AD1A050"/>
    <w:rsid w:val="609C028B"/>
    <w:rsid w:val="66C5FD78"/>
    <w:rsid w:val="6A2593C7"/>
    <w:rsid w:val="7E07A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6083"/>
  <w15:docId w15:val="{4B28B3B8-D697-4F0B-8064-43B6210B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7"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C8"/>
    <w:rPr>
      <w:sz w:val="20"/>
    </w:rPr>
  </w:style>
  <w:style w:type="paragraph" w:styleId="Heading1">
    <w:name w:val="heading 1"/>
    <w:basedOn w:val="Normal"/>
    <w:next w:val="Normal"/>
    <w:link w:val="Heading1Char"/>
    <w:autoRedefine/>
    <w:uiPriority w:val="5"/>
    <w:qFormat/>
    <w:rsid w:val="00A3403D"/>
    <w:pPr>
      <w:numPr>
        <w:numId w:val="1"/>
      </w:numPr>
      <w:tabs>
        <w:tab w:val="left" w:pos="567"/>
      </w:tabs>
      <w:spacing w:after="240"/>
      <w:ind w:left="567" w:hanging="709"/>
      <w:outlineLvl w:val="0"/>
    </w:pPr>
    <w:rPr>
      <w:rFonts w:ascii="Noto Sans" w:eastAsiaTheme="majorEastAsia" w:hAnsi="Noto Sans" w:cs="Noto Sans"/>
      <w:b/>
      <w:bCs/>
      <w:color w:val="001B37" w:themeColor="accent4"/>
      <w:sz w:val="48"/>
      <w:szCs w:val="48"/>
    </w:rPr>
  </w:style>
  <w:style w:type="paragraph" w:styleId="Heading2">
    <w:name w:val="heading 2"/>
    <w:basedOn w:val="Normal"/>
    <w:next w:val="Normal"/>
    <w:link w:val="Heading2Char"/>
    <w:autoRedefine/>
    <w:uiPriority w:val="9"/>
    <w:unhideWhenUsed/>
    <w:qFormat/>
    <w:rsid w:val="007E7A11"/>
    <w:pPr>
      <w:keepNext/>
      <w:keepLines/>
      <w:numPr>
        <w:ilvl w:val="1"/>
        <w:numId w:val="1"/>
      </w:numPr>
      <w:spacing w:before="40"/>
      <w:outlineLvl w:val="1"/>
    </w:pPr>
    <w:rPr>
      <w:rFonts w:ascii="Noto Sans" w:eastAsiaTheme="majorEastAsia" w:hAnsi="Noto Sans" w:cs="Noto Sans"/>
      <w:bCs/>
      <w:sz w:val="32"/>
      <w:szCs w:val="32"/>
    </w:rPr>
  </w:style>
  <w:style w:type="paragraph" w:styleId="Heading3">
    <w:name w:val="heading 3"/>
    <w:basedOn w:val="Normal"/>
    <w:next w:val="Normal"/>
    <w:link w:val="Heading3Char"/>
    <w:uiPriority w:val="6"/>
    <w:unhideWhenUsed/>
    <w:qFormat/>
    <w:rsid w:val="00774AA9"/>
    <w:pPr>
      <w:keepNext/>
      <w:keepLines/>
      <w:spacing w:before="40"/>
      <w:outlineLvl w:val="2"/>
    </w:pPr>
    <w:rPr>
      <w:rFonts w:asciiTheme="majorHAnsi" w:eastAsiaTheme="majorEastAsia" w:hAnsiTheme="majorHAnsi" w:cstheme="majorBidi"/>
      <w:color w:val="469BA5"/>
    </w:rPr>
  </w:style>
  <w:style w:type="paragraph" w:styleId="Heading4">
    <w:name w:val="heading 4"/>
    <w:basedOn w:val="Normal"/>
    <w:next w:val="Normal"/>
    <w:link w:val="Heading4Char"/>
    <w:uiPriority w:val="9"/>
    <w:unhideWhenUsed/>
    <w:qFormat/>
    <w:rsid w:val="00D412B9"/>
    <w:pPr>
      <w:keepNext/>
      <w:keepLines/>
      <w:spacing w:before="4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semiHidden/>
    <w:unhideWhenUsed/>
    <w:qFormat/>
    <w:rsid w:val="00D412B9"/>
    <w:pPr>
      <w:keepNext/>
      <w:keepLines/>
      <w:spacing w:before="4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D412B9"/>
    <w:pPr>
      <w:keepNext/>
      <w:keepLines/>
      <w:spacing w:before="4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D412B9"/>
    <w:pPr>
      <w:keepNext/>
      <w:keepLines/>
      <w:spacing w:before="4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D412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2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unhideWhenUsed/>
    <w:rsid w:val="00B11074"/>
    <w:pPr>
      <w:tabs>
        <w:tab w:val="center" w:pos="4680"/>
        <w:tab w:val="right" w:pos="9360"/>
      </w:tabs>
    </w:pPr>
  </w:style>
  <w:style w:type="character" w:customStyle="1" w:styleId="HeaderChar">
    <w:name w:val="Header Char"/>
    <w:basedOn w:val="DefaultParagraphFont"/>
    <w:link w:val="Header"/>
    <w:uiPriority w:val="27"/>
    <w:rsid w:val="00B11074"/>
  </w:style>
  <w:style w:type="paragraph" w:styleId="Footer">
    <w:name w:val="footer"/>
    <w:basedOn w:val="Normal"/>
    <w:link w:val="FooterChar"/>
    <w:uiPriority w:val="27"/>
    <w:unhideWhenUsed/>
    <w:rsid w:val="00B11074"/>
    <w:pPr>
      <w:tabs>
        <w:tab w:val="center" w:pos="4680"/>
        <w:tab w:val="right" w:pos="9360"/>
      </w:tabs>
    </w:pPr>
  </w:style>
  <w:style w:type="character" w:customStyle="1" w:styleId="FooterChar">
    <w:name w:val="Footer Char"/>
    <w:basedOn w:val="DefaultParagraphFont"/>
    <w:link w:val="Footer"/>
    <w:uiPriority w:val="27"/>
    <w:rsid w:val="00B11074"/>
  </w:style>
  <w:style w:type="paragraph" w:styleId="BalloonText">
    <w:name w:val="Balloon Text"/>
    <w:basedOn w:val="Normal"/>
    <w:link w:val="BalloonTextChar"/>
    <w:uiPriority w:val="99"/>
    <w:semiHidden/>
    <w:unhideWhenUsed/>
    <w:rsid w:val="00B110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1074"/>
    <w:rPr>
      <w:rFonts w:ascii="Times New Roman" w:hAnsi="Times New Roman" w:cs="Times New Roman"/>
      <w:sz w:val="18"/>
      <w:szCs w:val="18"/>
    </w:rPr>
  </w:style>
  <w:style w:type="paragraph" w:styleId="NoSpacing">
    <w:name w:val="No Spacing"/>
    <w:link w:val="NoSpacingChar"/>
    <w:uiPriority w:val="1"/>
    <w:qFormat/>
    <w:rsid w:val="00B11074"/>
    <w:rPr>
      <w:rFonts w:eastAsiaTheme="minorEastAsia"/>
      <w:sz w:val="22"/>
      <w:szCs w:val="22"/>
      <w:lang w:val="en-US" w:eastAsia="zh-CN"/>
    </w:rPr>
  </w:style>
  <w:style w:type="character" w:customStyle="1" w:styleId="NoSpacingChar">
    <w:name w:val="No Spacing Char"/>
    <w:basedOn w:val="DefaultParagraphFont"/>
    <w:link w:val="NoSpacing"/>
    <w:uiPriority w:val="1"/>
    <w:rsid w:val="00B11074"/>
    <w:rPr>
      <w:rFonts w:eastAsiaTheme="minorEastAsia"/>
      <w:sz w:val="22"/>
      <w:szCs w:val="22"/>
      <w:lang w:val="en-US" w:eastAsia="zh-CN"/>
    </w:rPr>
  </w:style>
  <w:style w:type="character" w:styleId="PageNumber">
    <w:name w:val="page number"/>
    <w:basedOn w:val="DefaultParagraphFont"/>
    <w:semiHidden/>
    <w:unhideWhenUsed/>
    <w:rsid w:val="00B11074"/>
  </w:style>
  <w:style w:type="paragraph" w:styleId="NormalWeb">
    <w:name w:val="Normal (Web)"/>
    <w:basedOn w:val="Normal"/>
    <w:uiPriority w:val="99"/>
    <w:semiHidden/>
    <w:unhideWhenUsed/>
    <w:rsid w:val="00B1107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5"/>
    <w:rsid w:val="00A3403D"/>
    <w:rPr>
      <w:rFonts w:ascii="Noto Sans" w:eastAsiaTheme="majorEastAsia" w:hAnsi="Noto Sans" w:cs="Noto Sans"/>
      <w:b/>
      <w:bCs/>
      <w:color w:val="001B37" w:themeColor="accent4"/>
      <w:sz w:val="48"/>
      <w:szCs w:val="48"/>
    </w:rPr>
  </w:style>
  <w:style w:type="character" w:customStyle="1" w:styleId="Heading2Char">
    <w:name w:val="Heading 2 Char"/>
    <w:basedOn w:val="DefaultParagraphFont"/>
    <w:link w:val="Heading2"/>
    <w:uiPriority w:val="9"/>
    <w:rsid w:val="007E7A11"/>
    <w:rPr>
      <w:rFonts w:ascii="Noto Sans" w:eastAsiaTheme="majorEastAsia" w:hAnsi="Noto Sans" w:cs="Noto Sans"/>
      <w:bCs/>
      <w:sz w:val="32"/>
      <w:szCs w:val="32"/>
    </w:rPr>
  </w:style>
  <w:style w:type="character" w:customStyle="1" w:styleId="Heading3Char">
    <w:name w:val="Heading 3 Char"/>
    <w:basedOn w:val="DefaultParagraphFont"/>
    <w:link w:val="Heading3"/>
    <w:uiPriority w:val="6"/>
    <w:rsid w:val="00774AA9"/>
    <w:rPr>
      <w:rFonts w:asciiTheme="majorHAnsi" w:eastAsiaTheme="majorEastAsia" w:hAnsiTheme="majorHAnsi" w:cstheme="majorBidi"/>
      <w:color w:val="469BA5"/>
    </w:rPr>
  </w:style>
  <w:style w:type="character" w:styleId="IntenseEmphasis">
    <w:name w:val="Intense Emphasis"/>
    <w:basedOn w:val="DefaultParagraphFont"/>
    <w:uiPriority w:val="21"/>
    <w:qFormat/>
    <w:rsid w:val="00774AA9"/>
    <w:rPr>
      <w:i/>
      <w:iCs/>
      <w:color w:val="469BA5"/>
    </w:rPr>
  </w:style>
  <w:style w:type="paragraph" w:styleId="IntenseQuote">
    <w:name w:val="Intense Quote"/>
    <w:basedOn w:val="Normal"/>
    <w:next w:val="Normal"/>
    <w:link w:val="IntenseQuoteChar"/>
    <w:uiPriority w:val="30"/>
    <w:qFormat/>
    <w:rsid w:val="00774AA9"/>
    <w:pPr>
      <w:pBdr>
        <w:top w:val="single" w:sz="4" w:space="10" w:color="005FB8" w:themeColor="accent1"/>
        <w:bottom w:val="single" w:sz="4" w:space="10" w:color="005FB8" w:themeColor="accent1"/>
      </w:pBdr>
      <w:spacing w:before="360" w:after="360"/>
      <w:ind w:left="864" w:right="864"/>
      <w:jc w:val="center"/>
    </w:pPr>
    <w:rPr>
      <w:i/>
      <w:iCs/>
      <w:color w:val="469BA5"/>
    </w:rPr>
  </w:style>
  <w:style w:type="character" w:customStyle="1" w:styleId="IntenseQuoteChar">
    <w:name w:val="Intense Quote Char"/>
    <w:basedOn w:val="DefaultParagraphFont"/>
    <w:link w:val="IntenseQuote"/>
    <w:uiPriority w:val="30"/>
    <w:rsid w:val="00774AA9"/>
    <w:rPr>
      <w:i/>
      <w:iCs/>
      <w:color w:val="469BA5"/>
    </w:rPr>
  </w:style>
  <w:style w:type="character" w:styleId="IntenseReference">
    <w:name w:val="Intense Reference"/>
    <w:basedOn w:val="DefaultParagraphFont"/>
    <w:uiPriority w:val="32"/>
    <w:qFormat/>
    <w:rsid w:val="00774AA9"/>
    <w:rPr>
      <w:b/>
      <w:bCs/>
      <w:smallCaps/>
      <w:color w:val="469BA5"/>
      <w:spacing w:val="5"/>
    </w:rPr>
  </w:style>
  <w:style w:type="table" w:styleId="TableGrid">
    <w:name w:val="Table Grid"/>
    <w:basedOn w:val="TableNormal"/>
    <w:uiPriority w:val="59"/>
    <w:rsid w:val="0077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74AA9"/>
    <w:tblPr>
      <w:tblStyleRowBandSize w:val="1"/>
      <w:tblStyleColBandSize w:val="1"/>
      <w:tblBorders>
        <w:top w:val="single" w:sz="4" w:space="0" w:color="7CBFFF" w:themeColor="accent1" w:themeTint="66"/>
        <w:left w:val="single" w:sz="4" w:space="0" w:color="7CBFFF" w:themeColor="accent1" w:themeTint="66"/>
        <w:bottom w:val="single" w:sz="4" w:space="0" w:color="7CBFFF" w:themeColor="accent1" w:themeTint="66"/>
        <w:right w:val="single" w:sz="4" w:space="0" w:color="7CBFFF" w:themeColor="accent1" w:themeTint="66"/>
        <w:insideH w:val="single" w:sz="4" w:space="0" w:color="7CBFFF" w:themeColor="accent1" w:themeTint="66"/>
        <w:insideV w:val="single" w:sz="4" w:space="0" w:color="7CBFFF" w:themeColor="accent1" w:themeTint="66"/>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2" w:space="0" w:color="3B9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4AA9"/>
    <w:tblPr>
      <w:tblStyleRowBandSize w:val="1"/>
      <w:tblStyleColBandSize w:val="1"/>
      <w:tblBorders>
        <w:top w:val="single" w:sz="4" w:space="0" w:color="B7D1EB" w:themeColor="accent2" w:themeTint="66"/>
        <w:left w:val="single" w:sz="4" w:space="0" w:color="B7D1EB" w:themeColor="accent2" w:themeTint="66"/>
        <w:bottom w:val="single" w:sz="4" w:space="0" w:color="B7D1EB" w:themeColor="accent2" w:themeTint="66"/>
        <w:right w:val="single" w:sz="4" w:space="0" w:color="B7D1EB" w:themeColor="accent2" w:themeTint="66"/>
        <w:insideH w:val="single" w:sz="4" w:space="0" w:color="B7D1EB" w:themeColor="accent2" w:themeTint="66"/>
        <w:insideV w:val="single" w:sz="4" w:space="0" w:color="B7D1EB" w:themeColor="accent2" w:themeTint="66"/>
      </w:tblBorders>
    </w:tblPr>
    <w:tblStylePr w:type="firstRow">
      <w:rPr>
        <w:b/>
        <w:bCs/>
      </w:rPr>
      <w:tblPr/>
      <w:tcPr>
        <w:tcBorders>
          <w:bottom w:val="single" w:sz="12" w:space="0" w:color="93BAE1" w:themeColor="accent2" w:themeTint="99"/>
        </w:tcBorders>
      </w:tcPr>
    </w:tblStylePr>
    <w:tblStylePr w:type="lastRow">
      <w:rPr>
        <w:b/>
        <w:bCs/>
      </w:rPr>
      <w:tblPr/>
      <w:tcPr>
        <w:tcBorders>
          <w:top w:val="double" w:sz="2" w:space="0" w:color="93BAE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4AA9"/>
    <w:tblPr>
      <w:tblStyleRowBandSize w:val="1"/>
      <w:tblStyleColBandSize w:val="1"/>
      <w:tblBorders>
        <w:top w:val="single" w:sz="4" w:space="0" w:color="D6E4F3" w:themeColor="accent3" w:themeTint="66"/>
        <w:left w:val="single" w:sz="4" w:space="0" w:color="D6E4F3" w:themeColor="accent3" w:themeTint="66"/>
        <w:bottom w:val="single" w:sz="4" w:space="0" w:color="D6E4F3" w:themeColor="accent3" w:themeTint="66"/>
        <w:right w:val="single" w:sz="4" w:space="0" w:color="D6E4F3" w:themeColor="accent3" w:themeTint="66"/>
        <w:insideH w:val="single" w:sz="4" w:space="0" w:color="D6E4F3" w:themeColor="accent3" w:themeTint="66"/>
        <w:insideV w:val="single" w:sz="4" w:space="0" w:color="D6E4F3" w:themeColor="accent3" w:themeTint="66"/>
      </w:tblBorders>
    </w:tblPr>
    <w:tblStylePr w:type="firstRow">
      <w:rPr>
        <w:b/>
        <w:bCs/>
      </w:rPr>
      <w:tblPr/>
      <w:tcPr>
        <w:tcBorders>
          <w:bottom w:val="single" w:sz="12" w:space="0" w:color="C1D7ED" w:themeColor="accent3" w:themeTint="99"/>
        </w:tcBorders>
      </w:tcPr>
    </w:tblStylePr>
    <w:tblStylePr w:type="lastRow">
      <w:rPr>
        <w:b/>
        <w:bCs/>
      </w:rPr>
      <w:tblPr/>
      <w:tcPr>
        <w:tcBorders>
          <w:top w:val="double" w:sz="2" w:space="0" w:color="C1D7ED"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74AA9"/>
    <w:tblPr>
      <w:tblStyleRowBandSize w:val="1"/>
      <w:tblStyleColBandSize w:val="1"/>
      <w:tblBorders>
        <w:top w:val="single" w:sz="2" w:space="0" w:color="C1D7ED" w:themeColor="accent3" w:themeTint="99"/>
        <w:bottom w:val="single" w:sz="2" w:space="0" w:color="C1D7ED" w:themeColor="accent3" w:themeTint="99"/>
        <w:insideH w:val="single" w:sz="2" w:space="0" w:color="C1D7ED" w:themeColor="accent3" w:themeTint="99"/>
        <w:insideV w:val="single" w:sz="2" w:space="0" w:color="C1D7ED" w:themeColor="accent3" w:themeTint="99"/>
      </w:tblBorders>
    </w:tblPr>
    <w:tblStylePr w:type="firstRow">
      <w:rPr>
        <w:b/>
        <w:bCs/>
      </w:rPr>
      <w:tblPr/>
      <w:tcPr>
        <w:tcBorders>
          <w:top w:val="nil"/>
          <w:bottom w:val="single" w:sz="12" w:space="0" w:color="C1D7ED" w:themeColor="accent3" w:themeTint="99"/>
          <w:insideH w:val="nil"/>
          <w:insideV w:val="nil"/>
        </w:tcBorders>
        <w:shd w:val="clear" w:color="auto" w:fill="FFFFFF" w:themeFill="background1"/>
      </w:tcPr>
    </w:tblStylePr>
    <w:tblStylePr w:type="lastRow">
      <w:rPr>
        <w:b/>
        <w:bCs/>
      </w:rPr>
      <w:tblPr/>
      <w:tcPr>
        <w:tcBorders>
          <w:top w:val="double" w:sz="2" w:space="0" w:color="C1D7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F9" w:themeFill="accent3" w:themeFillTint="33"/>
      </w:tcPr>
    </w:tblStylePr>
    <w:tblStylePr w:type="band1Horz">
      <w:tblPr/>
      <w:tcPr>
        <w:shd w:val="clear" w:color="auto" w:fill="EAF1F9" w:themeFill="accent3" w:themeFillTint="33"/>
      </w:tcPr>
    </w:tblStylePr>
  </w:style>
  <w:style w:type="table" w:styleId="GridTable4-Accent2">
    <w:name w:val="Grid Table 4 Accent 2"/>
    <w:basedOn w:val="TableNormal"/>
    <w:uiPriority w:val="49"/>
    <w:rsid w:val="00774AA9"/>
    <w:tblPr>
      <w:tblStyleRowBandSize w:val="1"/>
      <w:tblStyleColBandSize w:val="1"/>
      <w:tblBorders>
        <w:top w:val="single" w:sz="4" w:space="0" w:color="93BAE1" w:themeColor="accent2" w:themeTint="99"/>
        <w:left w:val="single" w:sz="4" w:space="0" w:color="93BAE1" w:themeColor="accent2" w:themeTint="99"/>
        <w:bottom w:val="single" w:sz="4" w:space="0" w:color="93BAE1" w:themeColor="accent2" w:themeTint="99"/>
        <w:right w:val="single" w:sz="4" w:space="0" w:color="93BAE1" w:themeColor="accent2" w:themeTint="99"/>
        <w:insideH w:val="single" w:sz="4" w:space="0" w:color="93BAE1" w:themeColor="accent2" w:themeTint="99"/>
        <w:insideV w:val="single" w:sz="4" w:space="0" w:color="93BAE1" w:themeColor="accent2" w:themeTint="99"/>
      </w:tblBorders>
    </w:tblPr>
    <w:tblStylePr w:type="firstRow">
      <w:rPr>
        <w:b/>
        <w:bCs/>
        <w:color w:val="FFFFFF" w:themeColor="background1"/>
      </w:rPr>
      <w:tblPr/>
      <w:tcPr>
        <w:tcBorders>
          <w:top w:val="single" w:sz="4" w:space="0" w:color="4C8DCD" w:themeColor="accent2"/>
          <w:left w:val="single" w:sz="4" w:space="0" w:color="4C8DCD" w:themeColor="accent2"/>
          <w:bottom w:val="single" w:sz="4" w:space="0" w:color="4C8DCD" w:themeColor="accent2"/>
          <w:right w:val="single" w:sz="4" w:space="0" w:color="4C8DCD" w:themeColor="accent2"/>
          <w:insideH w:val="nil"/>
          <w:insideV w:val="nil"/>
        </w:tcBorders>
        <w:shd w:val="clear" w:color="auto" w:fill="4C8DCD" w:themeFill="accent2"/>
      </w:tcPr>
    </w:tblStylePr>
    <w:tblStylePr w:type="lastRow">
      <w:rPr>
        <w:b/>
        <w:bCs/>
      </w:rPr>
      <w:tblPr/>
      <w:tcPr>
        <w:tcBorders>
          <w:top w:val="double" w:sz="4" w:space="0" w:color="4C8DCD" w:themeColor="accent2"/>
        </w:tcBorders>
      </w:tcPr>
    </w:tblStylePr>
    <w:tblStylePr w:type="firstCol">
      <w:rPr>
        <w:b/>
        <w:bCs/>
      </w:rPr>
    </w:tblStylePr>
    <w:tblStylePr w:type="lastCol">
      <w:rPr>
        <w:b/>
        <w:bCs/>
      </w:rPr>
    </w:tblStylePr>
    <w:tblStylePr w:type="band1Vert">
      <w:tblPr/>
      <w:tcPr>
        <w:shd w:val="clear" w:color="auto" w:fill="DBE8F5" w:themeFill="accent2" w:themeFillTint="33"/>
      </w:tcPr>
    </w:tblStylePr>
    <w:tblStylePr w:type="band1Horz">
      <w:tblPr/>
      <w:tcPr>
        <w:shd w:val="clear" w:color="auto" w:fill="DBE8F5" w:themeFill="accent2" w:themeFillTint="33"/>
      </w:tcPr>
    </w:tblStylePr>
  </w:style>
  <w:style w:type="character" w:customStyle="1" w:styleId="Heading4Char">
    <w:name w:val="Heading 4 Char"/>
    <w:basedOn w:val="DefaultParagraphFont"/>
    <w:link w:val="Heading4"/>
    <w:uiPriority w:val="9"/>
    <w:semiHidden/>
    <w:rsid w:val="00D412B9"/>
    <w:rPr>
      <w:rFonts w:asciiTheme="majorHAnsi" w:eastAsiaTheme="majorEastAsia" w:hAnsiTheme="majorHAnsi" w:cstheme="majorBidi"/>
      <w:i/>
      <w:iCs/>
      <w:color w:val="004689" w:themeColor="accent1" w:themeShade="BF"/>
      <w:sz w:val="20"/>
    </w:rPr>
  </w:style>
  <w:style w:type="character" w:customStyle="1" w:styleId="Heading5Char">
    <w:name w:val="Heading 5 Char"/>
    <w:basedOn w:val="DefaultParagraphFont"/>
    <w:link w:val="Heading5"/>
    <w:uiPriority w:val="9"/>
    <w:semiHidden/>
    <w:rsid w:val="00D412B9"/>
    <w:rPr>
      <w:rFonts w:asciiTheme="majorHAnsi" w:eastAsiaTheme="majorEastAsia" w:hAnsiTheme="majorHAnsi" w:cstheme="majorBidi"/>
      <w:color w:val="004689" w:themeColor="accent1" w:themeShade="BF"/>
      <w:sz w:val="20"/>
    </w:rPr>
  </w:style>
  <w:style w:type="character" w:customStyle="1" w:styleId="Heading6Char">
    <w:name w:val="Heading 6 Char"/>
    <w:basedOn w:val="DefaultParagraphFont"/>
    <w:link w:val="Heading6"/>
    <w:uiPriority w:val="9"/>
    <w:semiHidden/>
    <w:rsid w:val="00D412B9"/>
    <w:rPr>
      <w:rFonts w:asciiTheme="majorHAnsi" w:eastAsiaTheme="majorEastAsia" w:hAnsiTheme="majorHAnsi" w:cstheme="majorBidi"/>
      <w:color w:val="002E5B" w:themeColor="accent1" w:themeShade="7F"/>
      <w:sz w:val="20"/>
    </w:rPr>
  </w:style>
  <w:style w:type="character" w:customStyle="1" w:styleId="Heading7Char">
    <w:name w:val="Heading 7 Char"/>
    <w:basedOn w:val="DefaultParagraphFont"/>
    <w:link w:val="Heading7"/>
    <w:uiPriority w:val="9"/>
    <w:semiHidden/>
    <w:rsid w:val="00D412B9"/>
    <w:rPr>
      <w:rFonts w:asciiTheme="majorHAnsi" w:eastAsiaTheme="majorEastAsia" w:hAnsiTheme="majorHAnsi" w:cstheme="majorBidi"/>
      <w:i/>
      <w:iCs/>
      <w:color w:val="002E5B" w:themeColor="accent1" w:themeShade="7F"/>
      <w:sz w:val="20"/>
    </w:rPr>
  </w:style>
  <w:style w:type="character" w:customStyle="1" w:styleId="Heading8Char">
    <w:name w:val="Heading 8 Char"/>
    <w:basedOn w:val="DefaultParagraphFont"/>
    <w:link w:val="Heading8"/>
    <w:uiPriority w:val="9"/>
    <w:semiHidden/>
    <w:rsid w:val="00D412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12B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rsid w:val="003D2D02"/>
    <w:rPr>
      <w:rFonts w:ascii="Arial" w:hAnsi="Arial"/>
      <w:color w:val="99BEE2" w:themeColor="accent3"/>
      <w:sz w:val="20"/>
      <w:u w:val="single"/>
    </w:rPr>
  </w:style>
  <w:style w:type="paragraph" w:styleId="TOCHeading">
    <w:name w:val="TOC Heading"/>
    <w:basedOn w:val="Heading1"/>
    <w:next w:val="Normal"/>
    <w:uiPriority w:val="39"/>
    <w:unhideWhenUsed/>
    <w:qFormat/>
    <w:rsid w:val="00210479"/>
    <w:pPr>
      <w:spacing w:line="259" w:lineRule="auto"/>
      <w:ind w:left="0" w:firstLine="0"/>
      <w:outlineLvl w:val="9"/>
    </w:pPr>
    <w:rPr>
      <w:b w:val="0"/>
      <w:color w:val="004689" w:themeColor="accent1" w:themeShade="BF"/>
      <w:sz w:val="32"/>
      <w:lang w:val="en-US"/>
    </w:rPr>
  </w:style>
  <w:style w:type="table" w:customStyle="1" w:styleId="TableGrid1">
    <w:name w:val="Table Grid1"/>
    <w:basedOn w:val="TableNormal"/>
    <w:next w:val="TableGrid"/>
    <w:uiPriority w:val="59"/>
    <w:rsid w:val="003D2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176F"/>
    <w:pPr>
      <w:tabs>
        <w:tab w:val="left" w:pos="400"/>
        <w:tab w:val="right" w:leader="dot" w:pos="9010"/>
      </w:tabs>
      <w:spacing w:after="100"/>
    </w:pPr>
    <w:rPr>
      <w:rFonts w:ascii="Noto Sans" w:hAnsi="Noto Sans" w:cs="Noto Sans"/>
      <w:b/>
      <w:bCs/>
      <w:noProof/>
      <w:sz w:val="28"/>
      <w:szCs w:val="28"/>
    </w:rPr>
  </w:style>
  <w:style w:type="paragraph" w:styleId="TOC2">
    <w:name w:val="toc 2"/>
    <w:basedOn w:val="Normal"/>
    <w:next w:val="Normal"/>
    <w:autoRedefine/>
    <w:uiPriority w:val="39"/>
    <w:unhideWhenUsed/>
    <w:rsid w:val="00F1176F"/>
    <w:pPr>
      <w:tabs>
        <w:tab w:val="left" w:pos="720"/>
        <w:tab w:val="right" w:leader="dot" w:pos="9010"/>
      </w:tabs>
      <w:spacing w:after="100"/>
      <w:ind w:left="200"/>
    </w:pPr>
    <w:rPr>
      <w:rFonts w:ascii="Noto Sans" w:hAnsi="Noto Sans" w:cs="Noto Sans"/>
      <w:noProof/>
    </w:rPr>
  </w:style>
  <w:style w:type="paragraph" w:styleId="TOC3">
    <w:name w:val="toc 3"/>
    <w:basedOn w:val="Normal"/>
    <w:next w:val="Normal"/>
    <w:autoRedefine/>
    <w:uiPriority w:val="39"/>
    <w:unhideWhenUsed/>
    <w:rsid w:val="003D2D02"/>
    <w:pPr>
      <w:spacing w:after="100"/>
      <w:ind w:left="400"/>
    </w:pPr>
  </w:style>
  <w:style w:type="character" w:styleId="CommentReference">
    <w:name w:val="annotation reference"/>
    <w:basedOn w:val="DefaultParagraphFont"/>
    <w:uiPriority w:val="99"/>
    <w:semiHidden/>
    <w:unhideWhenUsed/>
    <w:rsid w:val="00904F19"/>
    <w:rPr>
      <w:sz w:val="16"/>
      <w:szCs w:val="16"/>
    </w:rPr>
  </w:style>
  <w:style w:type="paragraph" w:styleId="CommentText">
    <w:name w:val="annotation text"/>
    <w:basedOn w:val="Normal"/>
    <w:link w:val="CommentTextChar"/>
    <w:uiPriority w:val="99"/>
    <w:unhideWhenUsed/>
    <w:rsid w:val="00210479"/>
    <w:rPr>
      <w:szCs w:val="20"/>
    </w:rPr>
  </w:style>
  <w:style w:type="character" w:customStyle="1" w:styleId="CommentTextChar">
    <w:name w:val="Comment Text Char"/>
    <w:basedOn w:val="DefaultParagraphFont"/>
    <w:link w:val="CommentText"/>
    <w:uiPriority w:val="99"/>
    <w:rsid w:val="00904F19"/>
    <w:rPr>
      <w:sz w:val="20"/>
      <w:szCs w:val="20"/>
    </w:rPr>
  </w:style>
  <w:style w:type="paragraph" w:styleId="CommentSubject">
    <w:name w:val="annotation subject"/>
    <w:basedOn w:val="CommentText"/>
    <w:next w:val="CommentText"/>
    <w:link w:val="CommentSubjectChar"/>
    <w:uiPriority w:val="99"/>
    <w:semiHidden/>
    <w:unhideWhenUsed/>
    <w:rsid w:val="00904F19"/>
    <w:rPr>
      <w:b/>
      <w:bCs/>
    </w:rPr>
  </w:style>
  <w:style w:type="character" w:customStyle="1" w:styleId="CommentSubjectChar">
    <w:name w:val="Comment Subject Char"/>
    <w:basedOn w:val="CommentTextChar"/>
    <w:link w:val="CommentSubject"/>
    <w:uiPriority w:val="99"/>
    <w:semiHidden/>
    <w:rsid w:val="00904F19"/>
    <w:rPr>
      <w:b/>
      <w:bCs/>
      <w:sz w:val="20"/>
      <w:szCs w:val="20"/>
    </w:rPr>
  </w:style>
  <w:style w:type="character" w:styleId="UnresolvedMention">
    <w:name w:val="Unresolved Mention"/>
    <w:basedOn w:val="DefaultParagraphFont"/>
    <w:uiPriority w:val="99"/>
    <w:unhideWhenUsed/>
    <w:rsid w:val="00C93C04"/>
    <w:rPr>
      <w:color w:val="605E5C"/>
      <w:shd w:val="clear" w:color="auto" w:fill="E1DFDD"/>
    </w:rPr>
  </w:style>
  <w:style w:type="character" w:styleId="Mention">
    <w:name w:val="Mention"/>
    <w:basedOn w:val="DefaultParagraphFont"/>
    <w:uiPriority w:val="99"/>
    <w:unhideWhenUsed/>
    <w:rsid w:val="00C93C04"/>
    <w:rPr>
      <w:color w:val="2B579A"/>
      <w:shd w:val="clear" w:color="auto" w:fill="E1DFDD"/>
    </w:rPr>
  </w:style>
  <w:style w:type="paragraph" w:styleId="Revision">
    <w:name w:val="Revision"/>
    <w:hidden/>
    <w:uiPriority w:val="99"/>
    <w:semiHidden/>
    <w:rsid w:val="00A752C1"/>
    <w:rPr>
      <w:sz w:val="20"/>
    </w:rPr>
  </w:style>
  <w:style w:type="paragraph" w:styleId="ListParagraph">
    <w:name w:val="List Paragraph"/>
    <w:basedOn w:val="Normal"/>
    <w:uiPriority w:val="34"/>
    <w:qFormat/>
    <w:rsid w:val="008C0086"/>
    <w:pPr>
      <w:ind w:left="720"/>
      <w:contextualSpacing/>
    </w:pPr>
  </w:style>
  <w:style w:type="paragraph" w:customStyle="1" w:styleId="pf0">
    <w:name w:val="pf0"/>
    <w:basedOn w:val="Normal"/>
    <w:rsid w:val="008B1FD0"/>
    <w:pPr>
      <w:spacing w:before="100" w:beforeAutospacing="1" w:after="100" w:afterAutospacing="1"/>
    </w:pPr>
    <w:rPr>
      <w:rFonts w:ascii="Times New Roman" w:eastAsia="Times New Roman" w:hAnsi="Times New Roman" w:cs="Times New Roman"/>
      <w:sz w:val="24"/>
      <w:lang w:eastAsia="en-AU"/>
    </w:rPr>
  </w:style>
  <w:style w:type="character" w:customStyle="1" w:styleId="cf01">
    <w:name w:val="cf01"/>
    <w:basedOn w:val="DefaultParagraphFont"/>
    <w:rsid w:val="008B1FD0"/>
    <w:rPr>
      <w:rFonts w:ascii="Segoe UI" w:hAnsi="Segoe UI" w:cs="Segoe UI" w:hint="default"/>
      <w:sz w:val="18"/>
      <w:szCs w:val="18"/>
    </w:rPr>
  </w:style>
  <w:style w:type="paragraph" w:styleId="Date">
    <w:name w:val="Date"/>
    <w:basedOn w:val="Documenttitle"/>
    <w:next w:val="Normal"/>
    <w:link w:val="DateChar"/>
    <w:autoRedefine/>
    <w:uiPriority w:val="1"/>
    <w:qFormat/>
    <w:rsid w:val="001A2207"/>
    <w:rPr>
      <w:b w:val="0"/>
      <w:sz w:val="34"/>
    </w:rPr>
  </w:style>
  <w:style w:type="character" w:customStyle="1" w:styleId="DateChar">
    <w:name w:val="Date Char"/>
    <w:basedOn w:val="DefaultParagraphFont"/>
    <w:link w:val="Date"/>
    <w:uiPriority w:val="1"/>
    <w:rsid w:val="001A2207"/>
    <w:rPr>
      <w:rFonts w:ascii="Noto Sans Black" w:hAnsi="Noto Sans Black"/>
      <w:color w:val="001B37" w:themeColor="accent4"/>
      <w:sz w:val="34"/>
      <w:szCs w:val="18"/>
    </w:rPr>
  </w:style>
  <w:style w:type="paragraph" w:customStyle="1" w:styleId="Documenttitlesubheading">
    <w:name w:val="Document title subheading"/>
    <w:basedOn w:val="Normal"/>
    <w:next w:val="Normal"/>
    <w:qFormat/>
    <w:rsid w:val="001A2207"/>
    <w:pPr>
      <w:spacing w:after="120"/>
      <w:ind w:left="1134"/>
    </w:pPr>
    <w:rPr>
      <w:rFonts w:ascii="Noto Sans" w:hAnsi="Noto Sans"/>
      <w:color w:val="005EB8"/>
      <w:sz w:val="34"/>
      <w:szCs w:val="18"/>
    </w:rPr>
  </w:style>
  <w:style w:type="paragraph" w:customStyle="1" w:styleId="Documenttitle">
    <w:name w:val="Document title"/>
    <w:basedOn w:val="Normal"/>
    <w:next w:val="Normal"/>
    <w:qFormat/>
    <w:rsid w:val="001A2207"/>
    <w:pPr>
      <w:spacing w:after="120"/>
      <w:ind w:left="1134"/>
    </w:pPr>
    <w:rPr>
      <w:rFonts w:ascii="Noto Sans Black" w:hAnsi="Noto Sans Black"/>
      <w:b/>
      <w:color w:val="001B37" w:themeColor="accent4"/>
      <w:sz w:val="56"/>
      <w:szCs w:val="18"/>
    </w:rPr>
  </w:style>
  <w:style w:type="character" w:styleId="PlaceholderText">
    <w:name w:val="Placeholder Text"/>
    <w:basedOn w:val="DefaultParagraphFont"/>
    <w:uiPriority w:val="99"/>
    <w:semiHidden/>
    <w:rsid w:val="001A2207"/>
    <w:rPr>
      <w:color w:val="808080"/>
    </w:rPr>
  </w:style>
  <w:style w:type="paragraph" w:customStyle="1" w:styleId="Breakoutboxtitle">
    <w:name w:val="Breakout box title"/>
    <w:basedOn w:val="Caption"/>
    <w:uiPriority w:val="7"/>
    <w:qFormat/>
    <w:rsid w:val="006550F4"/>
    <w:pPr>
      <w:spacing w:before="60" w:after="60"/>
    </w:pPr>
    <w:rPr>
      <w:rFonts w:ascii="Noto Sans" w:hAnsi="Noto Sans"/>
      <w:b/>
      <w:bCs/>
      <w:i w:val="0"/>
      <w:iCs w:val="0"/>
      <w:color w:val="005EB8"/>
      <w:sz w:val="32"/>
    </w:rPr>
  </w:style>
  <w:style w:type="paragraph" w:styleId="Caption">
    <w:name w:val="caption"/>
    <w:basedOn w:val="Normal"/>
    <w:next w:val="Normal"/>
    <w:uiPriority w:val="35"/>
    <w:semiHidden/>
    <w:unhideWhenUsed/>
    <w:qFormat/>
    <w:rsid w:val="006550F4"/>
    <w:pPr>
      <w:spacing w:after="200"/>
    </w:pPr>
    <w:rPr>
      <w:i/>
      <w:iCs/>
      <w:color w:val="005EB8" w:themeColor="text2"/>
      <w:sz w:val="18"/>
      <w:szCs w:val="18"/>
    </w:rPr>
  </w:style>
  <w:style w:type="character" w:styleId="FollowedHyperlink">
    <w:name w:val="FollowedHyperlink"/>
    <w:basedOn w:val="DefaultParagraphFont"/>
    <w:uiPriority w:val="99"/>
    <w:semiHidden/>
    <w:unhideWhenUsed/>
    <w:rsid w:val="00B524D1"/>
    <w:rPr>
      <w:color w:val="0632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079">
      <w:bodyDiv w:val="1"/>
      <w:marLeft w:val="0"/>
      <w:marRight w:val="0"/>
      <w:marTop w:val="0"/>
      <w:marBottom w:val="0"/>
      <w:divBdr>
        <w:top w:val="none" w:sz="0" w:space="0" w:color="auto"/>
        <w:left w:val="none" w:sz="0" w:space="0" w:color="auto"/>
        <w:bottom w:val="none" w:sz="0" w:space="0" w:color="auto"/>
        <w:right w:val="none" w:sz="0" w:space="0" w:color="auto"/>
      </w:divBdr>
    </w:div>
    <w:div w:id="173424994">
      <w:bodyDiv w:val="1"/>
      <w:marLeft w:val="0"/>
      <w:marRight w:val="0"/>
      <w:marTop w:val="0"/>
      <w:marBottom w:val="0"/>
      <w:divBdr>
        <w:top w:val="none" w:sz="0" w:space="0" w:color="auto"/>
        <w:left w:val="none" w:sz="0" w:space="0" w:color="auto"/>
        <w:bottom w:val="none" w:sz="0" w:space="0" w:color="auto"/>
        <w:right w:val="none" w:sz="0" w:space="0" w:color="auto"/>
      </w:divBdr>
      <w:divsChild>
        <w:div w:id="227037357">
          <w:marLeft w:val="432"/>
          <w:marRight w:val="432"/>
          <w:marTop w:val="150"/>
          <w:marBottom w:val="150"/>
          <w:divBdr>
            <w:top w:val="none" w:sz="0" w:space="0" w:color="auto"/>
            <w:left w:val="none" w:sz="0" w:space="0" w:color="auto"/>
            <w:bottom w:val="none" w:sz="0" w:space="0" w:color="auto"/>
            <w:right w:val="none" w:sz="0" w:space="0" w:color="auto"/>
          </w:divBdr>
        </w:div>
      </w:divsChild>
    </w:div>
    <w:div w:id="236592696">
      <w:bodyDiv w:val="1"/>
      <w:marLeft w:val="0"/>
      <w:marRight w:val="0"/>
      <w:marTop w:val="0"/>
      <w:marBottom w:val="0"/>
      <w:divBdr>
        <w:top w:val="none" w:sz="0" w:space="0" w:color="auto"/>
        <w:left w:val="none" w:sz="0" w:space="0" w:color="auto"/>
        <w:bottom w:val="none" w:sz="0" w:space="0" w:color="auto"/>
        <w:right w:val="none" w:sz="0" w:space="0" w:color="auto"/>
      </w:divBdr>
    </w:div>
    <w:div w:id="550268909">
      <w:bodyDiv w:val="1"/>
      <w:marLeft w:val="0"/>
      <w:marRight w:val="0"/>
      <w:marTop w:val="0"/>
      <w:marBottom w:val="0"/>
      <w:divBdr>
        <w:top w:val="none" w:sz="0" w:space="0" w:color="auto"/>
        <w:left w:val="none" w:sz="0" w:space="0" w:color="auto"/>
        <w:bottom w:val="none" w:sz="0" w:space="0" w:color="auto"/>
        <w:right w:val="none" w:sz="0" w:space="0" w:color="auto"/>
      </w:divBdr>
    </w:div>
    <w:div w:id="715659628">
      <w:bodyDiv w:val="1"/>
      <w:marLeft w:val="0"/>
      <w:marRight w:val="0"/>
      <w:marTop w:val="0"/>
      <w:marBottom w:val="0"/>
      <w:divBdr>
        <w:top w:val="none" w:sz="0" w:space="0" w:color="auto"/>
        <w:left w:val="none" w:sz="0" w:space="0" w:color="auto"/>
        <w:bottom w:val="none" w:sz="0" w:space="0" w:color="auto"/>
        <w:right w:val="none" w:sz="0" w:space="0" w:color="auto"/>
      </w:divBdr>
    </w:div>
    <w:div w:id="1138064756">
      <w:bodyDiv w:val="1"/>
      <w:marLeft w:val="0"/>
      <w:marRight w:val="0"/>
      <w:marTop w:val="0"/>
      <w:marBottom w:val="0"/>
      <w:divBdr>
        <w:top w:val="none" w:sz="0" w:space="0" w:color="auto"/>
        <w:left w:val="none" w:sz="0" w:space="0" w:color="auto"/>
        <w:bottom w:val="none" w:sz="0" w:space="0" w:color="auto"/>
        <w:right w:val="none" w:sz="0" w:space="0" w:color="auto"/>
      </w:divBdr>
    </w:div>
    <w:div w:id="1163667894">
      <w:bodyDiv w:val="1"/>
      <w:marLeft w:val="0"/>
      <w:marRight w:val="0"/>
      <w:marTop w:val="0"/>
      <w:marBottom w:val="0"/>
      <w:divBdr>
        <w:top w:val="none" w:sz="0" w:space="0" w:color="auto"/>
        <w:left w:val="none" w:sz="0" w:space="0" w:color="auto"/>
        <w:bottom w:val="none" w:sz="0" w:space="0" w:color="auto"/>
        <w:right w:val="none" w:sz="0" w:space="0" w:color="auto"/>
      </w:divBdr>
    </w:div>
    <w:div w:id="1482575516">
      <w:bodyDiv w:val="1"/>
      <w:marLeft w:val="0"/>
      <w:marRight w:val="0"/>
      <w:marTop w:val="0"/>
      <w:marBottom w:val="0"/>
      <w:divBdr>
        <w:top w:val="none" w:sz="0" w:space="0" w:color="auto"/>
        <w:left w:val="none" w:sz="0" w:space="0" w:color="auto"/>
        <w:bottom w:val="none" w:sz="0" w:space="0" w:color="auto"/>
        <w:right w:val="none" w:sz="0" w:space="0" w:color="auto"/>
      </w:divBdr>
    </w:div>
    <w:div w:id="1754207581">
      <w:bodyDiv w:val="1"/>
      <w:marLeft w:val="0"/>
      <w:marRight w:val="0"/>
      <w:marTop w:val="0"/>
      <w:marBottom w:val="0"/>
      <w:divBdr>
        <w:top w:val="none" w:sz="0" w:space="0" w:color="auto"/>
        <w:left w:val="none" w:sz="0" w:space="0" w:color="auto"/>
        <w:bottom w:val="none" w:sz="0" w:space="0" w:color="auto"/>
        <w:right w:val="none" w:sz="0" w:space="0" w:color="auto"/>
      </w:divBdr>
    </w:div>
    <w:div w:id="1895198685">
      <w:bodyDiv w:val="1"/>
      <w:marLeft w:val="0"/>
      <w:marRight w:val="0"/>
      <w:marTop w:val="0"/>
      <w:marBottom w:val="0"/>
      <w:divBdr>
        <w:top w:val="none" w:sz="0" w:space="0" w:color="auto"/>
        <w:left w:val="none" w:sz="0" w:space="0" w:color="auto"/>
        <w:bottom w:val="none" w:sz="0" w:space="0" w:color="auto"/>
        <w:right w:val="none" w:sz="0" w:space="0" w:color="auto"/>
      </w:divBdr>
      <w:divsChild>
        <w:div w:id="1542980678">
          <w:marLeft w:val="432"/>
          <w:marRight w:val="432"/>
          <w:marTop w:val="150"/>
          <w:marBottom w:val="150"/>
          <w:divBdr>
            <w:top w:val="none" w:sz="0" w:space="0" w:color="auto"/>
            <w:left w:val="none" w:sz="0" w:space="0" w:color="auto"/>
            <w:bottom w:val="none" w:sz="0" w:space="0" w:color="auto"/>
            <w:right w:val="none" w:sz="0" w:space="0" w:color="auto"/>
          </w:divBdr>
        </w:div>
      </w:divsChild>
    </w:div>
    <w:div w:id="197139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fQ Blue">
      <a:dk1>
        <a:srgbClr val="000000"/>
      </a:dk1>
      <a:lt1>
        <a:srgbClr val="FFFFFF"/>
      </a:lt1>
      <a:dk2>
        <a:srgbClr val="005EB8"/>
      </a:dk2>
      <a:lt2>
        <a:srgbClr val="FFFFFF"/>
      </a:lt2>
      <a:accent1>
        <a:srgbClr val="005FB8"/>
      </a:accent1>
      <a:accent2>
        <a:srgbClr val="4C8DCD"/>
      </a:accent2>
      <a:accent3>
        <a:srgbClr val="99BEE2"/>
      </a:accent3>
      <a:accent4>
        <a:srgbClr val="001B37"/>
      </a:accent4>
      <a:accent5>
        <a:srgbClr val="A5A5A5"/>
      </a:accent5>
      <a:accent6>
        <a:srgbClr val="CCDEDE"/>
      </a:accent6>
      <a:hlink>
        <a:srgbClr val="005FB8"/>
      </a:hlink>
      <a:folHlink>
        <a:srgbClr val="0632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27c05b-0364-427a-85dd-9bb2ccb6cb6a">
      <Value>1685</Value>
      <Value>1684</Value>
      <Value>1</Value>
      <Value>7</Value>
    </TaxCatchAll>
    <QTDocumentDate xmlns="http://schemas.microsoft.com/sharepoint/v3">2025-01-03T01:13:01+00:00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Fincl Provisioning Unit</TermName>
          <TermId xmlns="http://schemas.microsoft.com/office/infopath/2007/PartnerControls">eb6c5d99-e767-42d8-a53c-3adf4d7d58d5</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Establishment</TermName>
          <TermId xmlns="http://schemas.microsoft.com/office/infopath/2007/PartnerControls">02e3e8ee-f46c-4598-87cc-1910b3333f6e</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_dlc_DocId xmlns="30a53a10-61f1-4f4a-ad13-29b24e9a2e0b">YCZTJPN4HNMC-477392339-5526</_dlc_DocId>
    <_dlc_DocIdUrl xmlns="30a53a10-61f1-4f4a-ad13-29b24e9a2e0b">
      <Url>https://treasuryqld.sharepoint.com/sites/O365-Strat-Comms-Team/_layouts/15/DocIdRedir.aspx?ID=YCZTJPN4HNMC-477392339-5526</Url>
      <Description>YCZTJPN4HNMC-477392339-5526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QT Document" ma:contentTypeID="0x010100781568B1C4394FA28C28FD40A55844C000A39478B5EBC3214A9E0AF28D35A0746D" ma:contentTypeVersion="37" ma:contentTypeDescription="Queensland Treasury Document" ma:contentTypeScope="" ma:versionID="e18caeeac6096f43157aea3f6f44f594">
  <xsd:schema xmlns:xsd="http://www.w3.org/2001/XMLSchema" xmlns:xs="http://www.w3.org/2001/XMLSchema" xmlns:p="http://schemas.microsoft.com/office/2006/metadata/properties" xmlns:ns1="http://schemas.microsoft.com/sharepoint/v3" xmlns:ns2="1227c05b-0364-427a-85dd-9bb2ccb6cb6a" xmlns:ns3="30a53a10-61f1-4f4a-ad13-29b24e9a2e0b" targetNamespace="http://schemas.microsoft.com/office/2006/metadata/properties" ma:root="true" ma:fieldsID="f91031b4913db966e5a33894f02037c6" ns1:_="" ns2:_="" ns3:_="">
    <xsd:import namespace="http://schemas.microsoft.com/sharepoint/v3"/>
    <xsd:import namespace="1227c05b-0364-427a-85dd-9bb2ccb6cb6a"/>
    <xsd:import namespace="30a53a10-61f1-4f4a-ad13-29b24e9a2e0b"/>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readOnly="false"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readOnly="false" ma:default="17;#Employee communication|cfece351-32b4-4822-9704-4d2cce1eaace"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readOnly="false" ma:default=""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172885e-2bbd-4c10-969e-b9b73e2e2691}" ma:internalName="TaxCatchAll" ma:showField="CatchAllData" ma:web="30a53a10-61f1-4f4a-ad13-29b24e9a2e0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172885e-2bbd-4c10-969e-b9b73e2e2691}" ma:internalName="TaxCatchAllLabel" ma:readOnly="true" ma:showField="CatchAllDataLabel" ma:web="30a53a10-61f1-4f4a-ad13-29b24e9a2e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a53a10-61f1-4f4a-ad13-29b24e9a2e0b"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2313f21-320d-4b32-babf-82317826f03e" ContentTypeId="0x010100781568B1C4394FA28C28FD40A55844C0" PreviousValue="false" LastSyncTimeStamp="2021-02-23T01:54:41.243Z"/>
</file>

<file path=customXml/itemProps1.xml><?xml version="1.0" encoding="utf-8"?>
<ds:datastoreItem xmlns:ds="http://schemas.openxmlformats.org/officeDocument/2006/customXml" ds:itemID="{BAC42928-D06F-42D4-814E-9402DE67110B}">
  <ds:schemaRefs>
    <ds:schemaRef ds:uri="http://schemas.microsoft.com/sharepoint/v3/contenttype/forms"/>
  </ds:schemaRefs>
</ds:datastoreItem>
</file>

<file path=customXml/itemProps2.xml><?xml version="1.0" encoding="utf-8"?>
<ds:datastoreItem xmlns:ds="http://schemas.openxmlformats.org/officeDocument/2006/customXml" ds:itemID="{F077D4BC-8157-4383-A6CD-EE8213DDAFC3}">
  <ds:schemaRefs>
    <ds:schemaRef ds:uri="http://schemas.microsoft.com/office/2006/documentManagement/types"/>
    <ds:schemaRef ds:uri="http://purl.org/dc/elements/1.1/"/>
    <ds:schemaRef ds:uri="http://purl.org/dc/terms/"/>
    <ds:schemaRef ds:uri="http://schemas.microsoft.com/office/infopath/2007/PartnerControls"/>
    <ds:schemaRef ds:uri="http://schemas.microsoft.com/sharepoint/v3"/>
    <ds:schemaRef ds:uri="30a53a10-61f1-4f4a-ad13-29b24e9a2e0b"/>
    <ds:schemaRef ds:uri="http://schemas.openxmlformats.org/package/2006/metadata/core-properties"/>
    <ds:schemaRef ds:uri="1227c05b-0364-427a-85dd-9bb2ccb6cb6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77FA92-996B-4998-8103-94E21419D28A}">
  <ds:schemaRefs>
    <ds:schemaRef ds:uri="http://schemas.microsoft.com/sharepoint/events"/>
  </ds:schemaRefs>
</ds:datastoreItem>
</file>

<file path=customXml/itemProps4.xml><?xml version="1.0" encoding="utf-8"?>
<ds:datastoreItem xmlns:ds="http://schemas.openxmlformats.org/officeDocument/2006/customXml" ds:itemID="{A0DC10FA-F3D7-4D46-B48E-6D7E44D73279}">
  <ds:schemaRefs>
    <ds:schemaRef ds:uri="http://schemas.openxmlformats.org/officeDocument/2006/bibliography"/>
  </ds:schemaRefs>
</ds:datastoreItem>
</file>

<file path=customXml/itemProps5.xml><?xml version="1.0" encoding="utf-8"?>
<ds:datastoreItem xmlns:ds="http://schemas.openxmlformats.org/officeDocument/2006/customXml" ds:itemID="{2F952953-A67D-4A22-86CE-86931622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30a53a10-61f1-4f4a-ad13-29b24e9a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72B37F-9FA5-4DC6-AFFD-E22491DFF0C2}">
  <ds:schemaRefs>
    <ds:schemaRef ds:uri="Microsoft.SharePoint.Taxonomy.ContentTypeSync"/>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1958</Characters>
  <Application>Microsoft Office Word</Application>
  <DocSecurity>0</DocSecurity>
  <Lines>163</Lines>
  <Paragraphs>85</Paragraphs>
  <ScaleCrop>false</ScaleCrop>
  <HeadingPairs>
    <vt:vector size="2" baseType="variant">
      <vt:variant>
        <vt:lpstr>Title</vt:lpstr>
      </vt:variant>
      <vt:variant>
        <vt:i4>1</vt:i4>
      </vt:variant>
    </vt:vector>
  </HeadingPairs>
  <TitlesOfParts>
    <vt:vector size="1" baseType="lpstr">
      <vt:lpstr>FPS Form 3</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FPS Form 3</dc:title>
  <dc:subject>FPS Form 3 Notice by holder to Scheme Manager of a cessation in production under section 43 of the Mineral and Energy Resources (Financial Provisioning) Act 2018</dc:subject>
  <dc:creator>Queensland Treasury</dc:creator>
  <cp:keywords/>
  <dc:description/>
  <cp:lastModifiedBy>Melissa Taylor</cp:lastModifiedBy>
  <cp:revision>37</cp:revision>
  <cp:lastPrinted>2025-10-01T02:24:00Z</cp:lastPrinted>
  <dcterms:created xsi:type="dcterms:W3CDTF">2025-11-06T06:37:00Z</dcterms:created>
  <dcterms:modified xsi:type="dcterms:W3CDTF">2025-11-17T02:50:00Z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0x010100781568B1C4394FA28C28FD40A55844C000A39478B5EBC3214A9E0AF28D35A0746D</vt:lpwstr>
  </property>
  <property fmtid="{D5CDD505-2E9C-101B-9397-08002B2CF9AE}" pid="3" name="RecordPoint_WorkflowType">
    <vt:lpwstr>ActiveSubmitStub</vt:lpwstr>
  </property>
  <property fmtid="{D5CDD505-2E9C-101B-9397-08002B2CF9AE}" pid="4" name="RecordPoint_ActiveItemSiteId">
    <vt:lpwstr>{4ad2a3f1-adb2-4ed0-9f01-4d2ba04a7a33}</vt:lpwstr>
  </property>
  <property fmtid="{D5CDD505-2E9C-101B-9397-08002B2CF9AE}" pid="5" name="RecordPoint_ActiveItemListId">
    <vt:lpwstr>{03b08f39-09d2-4caf-bf77-cd7035efaab5}</vt:lpwstr>
  </property>
  <property fmtid="{D5CDD505-2E9C-101B-9397-08002B2CF9AE}" pid="6" name="RecordPoint_ActiveItemUniqueId">
    <vt:lpwstr>{9994e212-4a8b-428c-88d1-a97642e53095}</vt:lpwstr>
  </property>
  <property fmtid="{D5CDD505-2E9C-101B-9397-08002B2CF9AE}" pid="7" name="RecordPoint_ActiveItemWebId">
    <vt:lpwstr>{2c4f0c45-f9fa-4d87-93db-aad550890ab6}</vt:lpwstr>
  </property>
  <property fmtid="{D5CDD505-2E9C-101B-9397-08002B2CF9AE}" pid="8" name="RecordPoint_RecordNumberSubmitted">
    <vt:lpwstr>R0001163300</vt:lpwstr>
  </property>
  <property fmtid="{D5CDD505-2E9C-101B-9397-08002B2CF9AE}" pid="9" name="RecordPoint_SubmissionCompleted">
    <vt:lpwstr>2019-04-04T18:34:44.3189145+10:00</vt:lpwstr>
  </property>
  <property fmtid="{D5CDD505-2E9C-101B-9397-08002B2CF9AE}" pid="10" name="QTEmailID">
    <vt:lpwstr/>
  </property>
  <property fmtid="{D5CDD505-2E9C-101B-9397-08002B2CF9AE}" pid="11" name="QTEmailReplyRecipients">
    <vt:lpwstr/>
  </property>
  <property fmtid="{D5CDD505-2E9C-101B-9397-08002B2CF9AE}" pid="12" name="QTEmailBCC">
    <vt:lpwstr/>
  </property>
  <property fmtid="{D5CDD505-2E9C-101B-9397-08002B2CF9AE}" pid="13" name="QTEmailFrom">
    <vt:lpwstr/>
  </property>
  <property fmtid="{D5CDD505-2E9C-101B-9397-08002B2CF9AE}" pid="14" name="QTEmailConversation">
    <vt:lpwstr/>
  </property>
  <property fmtid="{D5CDD505-2E9C-101B-9397-08002B2CF9AE}" pid="15" name="QTEmailReceivedOnBehalfOfName">
    <vt:lpwstr/>
  </property>
  <property fmtid="{D5CDD505-2E9C-101B-9397-08002B2CF9AE}" pid="16" name="QTEmailAttachmentNames">
    <vt:lpwstr/>
  </property>
  <property fmtid="{D5CDD505-2E9C-101B-9397-08002B2CF9AE}" pid="17" name="QTBusinessOwner">
    <vt:lpwstr>1685;#Fincl Provisioning Unit|eb6c5d99-e767-42d8-a53c-3adf4d7d58d5</vt:lpwstr>
  </property>
  <property fmtid="{D5CDD505-2E9C-101B-9397-08002B2CF9AE}" pid="18" name="DocumentSetDescription">
    <vt:lpwstr/>
  </property>
  <property fmtid="{D5CDD505-2E9C-101B-9397-08002B2CF9AE}" pid="19" name="QTEmailRetentionPolicyName">
    <vt:lpwstr/>
  </property>
  <property fmtid="{D5CDD505-2E9C-101B-9397-08002B2CF9AE}" pid="20" name="QTEmailReplyRecipientNames">
    <vt:lpwstr/>
  </property>
  <property fmtid="{D5CDD505-2E9C-101B-9397-08002B2CF9AE}" pid="21" name="QTEmailConversationIndex">
    <vt:lpwstr/>
  </property>
  <property fmtid="{D5CDD505-2E9C-101B-9397-08002B2CF9AE}" pid="22" name="QTDocumentType">
    <vt:lpwstr>298;#Scheme enablement|579aea55-7c0d-4d32-9250-e7a32f0c7687</vt:lpwstr>
  </property>
  <property fmtid="{D5CDD505-2E9C-101B-9397-08002B2CF9AE}" pid="23" name="QTEmailToSMTPAddress">
    <vt:lpwstr/>
  </property>
  <property fmtid="{D5CDD505-2E9C-101B-9397-08002B2CF9AE}" pid="24" name="QTRetain">
    <vt:lpwstr>7;#Record|2584089d-4b41-46ae-ad46-8a9fb08e05f7</vt:lpwstr>
  </property>
  <property fmtid="{D5CDD505-2E9C-101B-9397-08002B2CF9AE}" pid="25" name="QTEmailCompanies">
    <vt:lpwstr/>
  </property>
  <property fmtid="{D5CDD505-2E9C-101B-9397-08002B2CF9AE}" pid="26" name="QTEmailFromSMTPAddress">
    <vt:lpwstr/>
  </property>
  <property fmtid="{D5CDD505-2E9C-101B-9397-08002B2CF9AE}" pid="27" name="QTEmailCCSMTPAddress">
    <vt:lpwstr/>
  </property>
  <property fmtid="{D5CDD505-2E9C-101B-9397-08002B2CF9AE}" pid="28" name="QTActivity">
    <vt:lpwstr>1684;#Establishment|02e3e8ee-f46c-4598-87cc-1910b3333f6e</vt:lpwstr>
  </property>
  <property fmtid="{D5CDD505-2E9C-101B-9397-08002B2CF9AE}" pid="29" name="QTEmailSubject">
    <vt:lpwstr/>
  </property>
  <property fmtid="{D5CDD505-2E9C-101B-9397-08002B2CF9AE}" pid="30" name="QTEmailAttachmentCount">
    <vt:lpwstr/>
  </property>
  <property fmtid="{D5CDD505-2E9C-101B-9397-08002B2CF9AE}" pid="31" name="QTEmailCC">
    <vt:lpwstr/>
  </property>
  <property fmtid="{D5CDD505-2E9C-101B-9397-08002B2CF9AE}" pid="32" name="QTEmailTo">
    <vt:lpwstr/>
  </property>
  <property fmtid="{D5CDD505-2E9C-101B-9397-08002B2CF9AE}" pid="33" name="QTEmailToAddress">
    <vt:lpwstr/>
  </property>
  <property fmtid="{D5CDD505-2E9C-101B-9397-08002B2CF9AE}" pid="34" name="QTEmailBCCSMTPAddress">
    <vt:lpwstr/>
  </property>
  <property fmtid="{D5CDD505-2E9C-101B-9397-08002B2CF9AE}" pid="35" name="QTEmailBody">
    <vt:lpwstr/>
  </property>
  <property fmtid="{D5CDD505-2E9C-101B-9397-08002B2CF9AE}" pid="36" name="QTEmailConversationID">
    <vt:lpwstr/>
  </property>
  <property fmtid="{D5CDD505-2E9C-101B-9397-08002B2CF9AE}" pid="37" name="QTEmailType">
    <vt:lpwstr/>
  </property>
  <property fmtid="{D5CDD505-2E9C-101B-9397-08002B2CF9AE}" pid="38" name="QTEmailReceivedByName">
    <vt:lpwstr/>
  </property>
  <property fmtid="{D5CDD505-2E9C-101B-9397-08002B2CF9AE}" pid="39" name="QTEmailCategory">
    <vt:lpwstr/>
  </property>
  <property fmtid="{D5CDD505-2E9C-101B-9397-08002B2CF9AE}" pid="40" name="QTEmailSentOnBehalfOfName">
    <vt:lpwstr/>
  </property>
  <property fmtid="{D5CDD505-2E9C-101B-9397-08002B2CF9AE}" pid="41" name="QTEmailFromName">
    <vt:lpwstr/>
  </property>
  <property fmtid="{D5CDD505-2E9C-101B-9397-08002B2CF9AE}" pid="42" name="MediaServiceImageTags">
    <vt:lpwstr/>
  </property>
  <property fmtid="{D5CDD505-2E9C-101B-9397-08002B2CF9AE}" pid="43" name="MSIP_Label_5b083577-197b-450c-831d-654cf3f56dc2_Enabled">
    <vt:lpwstr>true</vt:lpwstr>
  </property>
  <property fmtid="{D5CDD505-2E9C-101B-9397-08002B2CF9AE}" pid="44" name="MSIP_Label_5b083577-197b-450c-831d-654cf3f56dc2_SetDate">
    <vt:lpwstr>2023-04-23T03:38:50Z</vt:lpwstr>
  </property>
  <property fmtid="{D5CDD505-2E9C-101B-9397-08002B2CF9AE}" pid="45" name="MSIP_Label_5b083577-197b-450c-831d-654cf3f56dc2_Method">
    <vt:lpwstr>Standard</vt:lpwstr>
  </property>
  <property fmtid="{D5CDD505-2E9C-101B-9397-08002B2CF9AE}" pid="46" name="MSIP_Label_5b083577-197b-450c-831d-654cf3f56dc2_Name">
    <vt:lpwstr>OFFICIAL</vt:lpwstr>
  </property>
  <property fmtid="{D5CDD505-2E9C-101B-9397-08002B2CF9AE}" pid="47" name="MSIP_Label_5b083577-197b-450c-831d-654cf3f56dc2_SiteId">
    <vt:lpwstr>823bfb03-da26-4cbf-a7d6-f02dbfdf182e</vt:lpwstr>
  </property>
  <property fmtid="{D5CDD505-2E9C-101B-9397-08002B2CF9AE}" pid="48" name="MSIP_Label_5b083577-197b-450c-831d-654cf3f56dc2_ActionId">
    <vt:lpwstr>76d65593-f543-428e-ad14-11261862e497</vt:lpwstr>
  </property>
  <property fmtid="{D5CDD505-2E9C-101B-9397-08002B2CF9AE}" pid="49" name="MSIP_Label_5b083577-197b-450c-831d-654cf3f56dc2_ContentBits">
    <vt:lpwstr>0</vt:lpwstr>
  </property>
  <property fmtid="{D5CDD505-2E9C-101B-9397-08002B2CF9AE}" pid="50" name="QTSecurityClassification">
    <vt:lpwstr>1;#OFFICIAL|f67802d0-e2d2-455e-bfc4-106d673b036c</vt:lpwstr>
  </property>
  <property fmtid="{D5CDD505-2E9C-101B-9397-08002B2CF9AE}" pid="51" name="TaxKeyword">
    <vt:lpwstr/>
  </property>
  <property fmtid="{D5CDD505-2E9C-101B-9397-08002B2CF9AE}" pid="52" name="eDOCS AutoSave">
    <vt:lpwstr>20250219080304471</vt:lpwstr>
  </property>
  <property fmtid="{D5CDD505-2E9C-101B-9397-08002B2CF9AE}" pid="53" name="_dlc_DocIdItemGuid">
    <vt:lpwstr>900f48a6-6ecf-49cd-8e2c-f18b8e4fc7b5</vt:lpwstr>
  </property>
  <property fmtid="{D5CDD505-2E9C-101B-9397-08002B2CF9AE}" pid="54" name="lcf76f155ced4ddcb4097134ff3c332f">
    <vt:lpwstr/>
  </property>
</Properties>
</file>